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2DC69" w14:textId="58A7F131" w:rsidR="00D10386" w:rsidRPr="008B61F7" w:rsidRDefault="00D10386" w:rsidP="681576A3">
      <w:pPr>
        <w:spacing w:after="0"/>
        <w:jc w:val="center"/>
        <w:rPr>
          <w:rFonts w:ascii="Arial" w:eastAsia="Arial" w:hAnsi="Arial" w:cs="Arial"/>
          <w:b/>
          <w:bCs/>
          <w:sz w:val="20"/>
          <w:szCs w:val="20"/>
        </w:rPr>
      </w:pPr>
    </w:p>
    <w:p w14:paraId="5EDBF621" w14:textId="77777777" w:rsidR="00704B2F" w:rsidRPr="008B61F7" w:rsidRDefault="00704B2F" w:rsidP="00704B2F">
      <w:pPr>
        <w:rPr>
          <w:sz w:val="20"/>
          <w:szCs w:val="20"/>
        </w:rPr>
      </w:pPr>
      <w:r w:rsidRPr="008B61F7">
        <w:rPr>
          <w:rFonts w:ascii="Arial" w:hAnsi="Arial" w:cs="Arial"/>
          <w:noProof/>
          <w:sz w:val="20"/>
          <w:szCs w:val="20"/>
        </w:rPr>
        <w:drawing>
          <wp:anchor distT="0" distB="0" distL="114300" distR="114300" simplePos="0" relativeHeight="251659264" behindDoc="0" locked="0" layoutInCell="1" allowOverlap="1" wp14:anchorId="5DF3D626" wp14:editId="6E6B5EB2">
            <wp:simplePos x="0" y="0"/>
            <wp:positionH relativeFrom="margin">
              <wp:align>center</wp:align>
            </wp:positionH>
            <wp:positionV relativeFrom="paragraph">
              <wp:posOffset>14605</wp:posOffset>
            </wp:positionV>
            <wp:extent cx="733425" cy="733425"/>
            <wp:effectExtent l="0" t="0" r="9525" b="9525"/>
            <wp:wrapSquare wrapText="bothSides"/>
            <wp:docPr id="1"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06039245" descr="Desenho de personagens&#10;&#10;Descrição gerada automaticamente com confiança média"/>
                    <pic:cNvPicPr/>
                  </pic:nvPicPr>
                  <pic:blipFill>
                    <a:blip r:embed="rId9">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14:sizeRelH relativeFrom="page">
              <wp14:pctWidth>0</wp14:pctWidth>
            </wp14:sizeRelH>
            <wp14:sizeRelV relativeFrom="page">
              <wp14:pctHeight>0</wp14:pctHeight>
            </wp14:sizeRelV>
          </wp:anchor>
        </w:drawing>
      </w:r>
    </w:p>
    <w:p w14:paraId="377E476D" w14:textId="77777777" w:rsidR="00704B2F" w:rsidRPr="008B61F7" w:rsidRDefault="00704B2F" w:rsidP="00704B2F">
      <w:pPr>
        <w:jc w:val="center"/>
        <w:rPr>
          <w:rFonts w:ascii="Arial" w:hAnsi="Arial" w:cs="Arial"/>
          <w:b/>
          <w:bCs/>
          <w:color w:val="000000" w:themeColor="text1"/>
          <w:sz w:val="20"/>
          <w:szCs w:val="20"/>
        </w:rPr>
      </w:pPr>
    </w:p>
    <w:p w14:paraId="6FD52685" w14:textId="77777777" w:rsidR="00704B2F" w:rsidRPr="008B61F7" w:rsidRDefault="00704B2F" w:rsidP="4A0F1CD7">
      <w:pPr>
        <w:jc w:val="both"/>
        <w:rPr>
          <w:rFonts w:ascii="Arial" w:hAnsi="Arial" w:cs="Arial"/>
          <w:b/>
          <w:bCs/>
          <w:color w:val="000000" w:themeColor="text1"/>
          <w:sz w:val="20"/>
          <w:szCs w:val="20"/>
        </w:rPr>
      </w:pPr>
    </w:p>
    <w:p w14:paraId="5F33B6AC" w14:textId="77777777" w:rsidR="00704B2F" w:rsidRPr="008B61F7" w:rsidRDefault="00704B2F" w:rsidP="00704B2F">
      <w:pPr>
        <w:jc w:val="center"/>
        <w:rPr>
          <w:rFonts w:ascii="Arial" w:hAnsi="Arial" w:cs="Arial"/>
          <w:color w:val="000000" w:themeColor="text1"/>
          <w:sz w:val="20"/>
          <w:szCs w:val="20"/>
        </w:rPr>
      </w:pPr>
      <w:r w:rsidRPr="008B61F7">
        <w:rPr>
          <w:rFonts w:ascii="Arial" w:hAnsi="Arial" w:cs="Arial" w:hint="cs"/>
          <w:b/>
          <w:bCs/>
          <w:color w:val="000000" w:themeColor="text1"/>
          <w:sz w:val="20"/>
          <w:szCs w:val="20"/>
        </w:rPr>
        <w:t>PREFEITURA MUNICIPAL DE BELO JARDIM</w:t>
      </w:r>
    </w:p>
    <w:p w14:paraId="6FB6596B" w14:textId="77777777" w:rsidR="00E43A60" w:rsidRPr="008B61F7" w:rsidRDefault="00E43A60" w:rsidP="0066589C">
      <w:pPr>
        <w:spacing w:after="0" w:line="240" w:lineRule="auto"/>
        <w:rPr>
          <w:rFonts w:ascii="Arial" w:eastAsia="Arial" w:hAnsi="Arial" w:cs="Arial"/>
          <w:b/>
          <w:sz w:val="20"/>
          <w:szCs w:val="20"/>
        </w:rPr>
      </w:pPr>
    </w:p>
    <w:p w14:paraId="58BDD364" w14:textId="77777777" w:rsidR="00DF2CD2" w:rsidRPr="008B61F7" w:rsidRDefault="00DF2CD2">
      <w:pPr>
        <w:spacing w:after="0" w:line="240" w:lineRule="auto"/>
        <w:jc w:val="center"/>
        <w:rPr>
          <w:rFonts w:ascii="Arial" w:eastAsia="Arial" w:hAnsi="Arial" w:cs="Arial"/>
          <w:b/>
          <w:color w:val="000000"/>
          <w:sz w:val="20"/>
          <w:szCs w:val="20"/>
        </w:rPr>
      </w:pPr>
    </w:p>
    <w:p w14:paraId="0563954C" w14:textId="77777777" w:rsidR="00DF2CD2" w:rsidRPr="008B61F7" w:rsidRDefault="00521B0F">
      <w:pPr>
        <w:spacing w:after="0" w:line="240" w:lineRule="auto"/>
        <w:jc w:val="center"/>
        <w:rPr>
          <w:rFonts w:ascii="Arial" w:eastAsia="Arial" w:hAnsi="Arial" w:cs="Arial"/>
          <w:b/>
          <w:color w:val="000000"/>
          <w:sz w:val="20"/>
          <w:szCs w:val="20"/>
        </w:rPr>
      </w:pPr>
      <w:r w:rsidRPr="008B61F7">
        <w:rPr>
          <w:rFonts w:ascii="Arial" w:eastAsia="Arial" w:hAnsi="Arial" w:cs="Arial"/>
          <w:b/>
          <w:color w:val="000000"/>
          <w:sz w:val="20"/>
          <w:szCs w:val="20"/>
        </w:rPr>
        <w:t>TERMO DE REFERÊNCIA</w:t>
      </w:r>
    </w:p>
    <w:p w14:paraId="7300C36D" w14:textId="77777777" w:rsidR="00DF2CD2" w:rsidRPr="008B61F7" w:rsidRDefault="00DF2CD2">
      <w:pPr>
        <w:spacing w:after="0" w:line="240" w:lineRule="auto"/>
        <w:jc w:val="center"/>
        <w:rPr>
          <w:rFonts w:ascii="Arial" w:eastAsia="Arial" w:hAnsi="Arial" w:cs="Arial"/>
          <w:color w:val="000000"/>
          <w:sz w:val="20"/>
          <w:szCs w:val="20"/>
        </w:rPr>
      </w:pPr>
    </w:p>
    <w:p w14:paraId="79425180" w14:textId="77777777" w:rsidR="00DF2CD2" w:rsidRPr="008B61F7"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8B61F7">
        <w:rPr>
          <w:rFonts w:ascii="Arial" w:eastAsia="Arial" w:hAnsi="Arial" w:cs="Arial"/>
          <w:b/>
          <w:smallCaps/>
          <w:sz w:val="20"/>
          <w:szCs w:val="20"/>
        </w:rPr>
        <w:t>DO OBJETO</w:t>
      </w:r>
      <w:r w:rsidRPr="008B61F7">
        <w:rPr>
          <w:rFonts w:ascii="Arial" w:eastAsia="Arial" w:hAnsi="Arial" w:cs="Arial"/>
          <w:b/>
          <w:sz w:val="20"/>
          <w:szCs w:val="20"/>
        </w:rPr>
        <w:t xml:space="preserve"> </w:t>
      </w:r>
    </w:p>
    <w:p w14:paraId="4B50A9F8" w14:textId="011C18D7" w:rsidR="00C06795" w:rsidRPr="008C0777" w:rsidRDefault="00C06795" w:rsidP="008C0777">
      <w:pPr>
        <w:numPr>
          <w:ilvl w:val="1"/>
          <w:numId w:val="3"/>
        </w:numPr>
        <w:spacing w:before="119" w:after="119" w:line="276" w:lineRule="auto"/>
        <w:ind w:left="0" w:firstLine="0"/>
        <w:jc w:val="both"/>
        <w:rPr>
          <w:rFonts w:ascii="Arial" w:eastAsia="Arial" w:hAnsi="Arial" w:cs="Arial"/>
          <w:b/>
          <w:bCs/>
          <w:color w:val="auto"/>
          <w:sz w:val="20"/>
          <w:szCs w:val="20"/>
        </w:rPr>
      </w:pPr>
      <w:r w:rsidRPr="008C0777">
        <w:rPr>
          <w:rFonts w:ascii="Arial" w:eastAsia="Times New Roman" w:hAnsi="Arial" w:cs="Arial"/>
          <w:sz w:val="20"/>
          <w:szCs w:val="20"/>
        </w:rPr>
        <w:t>Eventual aquisição de lixos,</w:t>
      </w:r>
      <w:r w:rsidR="00033AED">
        <w:rPr>
          <w:rFonts w:ascii="Arial" w:eastAsia="Times New Roman" w:hAnsi="Arial" w:cs="Arial"/>
          <w:sz w:val="20"/>
          <w:szCs w:val="20"/>
        </w:rPr>
        <w:t xml:space="preserve"> parques,</w:t>
      </w:r>
      <w:r w:rsidRPr="008C0777">
        <w:rPr>
          <w:rFonts w:ascii="Arial" w:eastAsia="Times New Roman" w:hAnsi="Arial" w:cs="Arial"/>
          <w:sz w:val="20"/>
          <w:szCs w:val="20"/>
        </w:rPr>
        <w:t xml:space="preserve"> banco de concreto para jardim, caçamba estacion</w:t>
      </w:r>
      <w:r w:rsidR="006D4D4A">
        <w:rPr>
          <w:rFonts w:ascii="Arial" w:eastAsia="Times New Roman" w:hAnsi="Arial" w:cs="Arial"/>
          <w:sz w:val="20"/>
          <w:szCs w:val="20"/>
        </w:rPr>
        <w:t>á</w:t>
      </w:r>
      <w:r w:rsidRPr="008C0777">
        <w:rPr>
          <w:rFonts w:ascii="Arial" w:eastAsia="Times New Roman" w:hAnsi="Arial" w:cs="Arial"/>
          <w:sz w:val="20"/>
          <w:szCs w:val="20"/>
        </w:rPr>
        <w:t>ria, poste curvo</w:t>
      </w:r>
      <w:r w:rsidR="00033AED">
        <w:rPr>
          <w:rFonts w:ascii="Arial" w:eastAsia="Times New Roman" w:hAnsi="Arial" w:cs="Arial"/>
          <w:sz w:val="20"/>
          <w:szCs w:val="20"/>
        </w:rPr>
        <w:t xml:space="preserve"> e</w:t>
      </w:r>
      <w:r w:rsidRPr="008C0777">
        <w:rPr>
          <w:rFonts w:ascii="Arial" w:eastAsia="Times New Roman" w:hAnsi="Arial" w:cs="Arial"/>
          <w:sz w:val="20"/>
          <w:szCs w:val="20"/>
        </w:rPr>
        <w:t xml:space="preserve"> suporte condutor duplo para postes,</w:t>
      </w:r>
      <w:r w:rsidRPr="008C0777">
        <w:rPr>
          <w:rFonts w:ascii="Arial" w:hAnsi="Arial" w:cs="Arial"/>
          <w:sz w:val="20"/>
          <w:szCs w:val="20"/>
        </w:rPr>
        <w:t xml:space="preserve"> visando atender as demandas da Secretária de Educação, Esportes e Tecnologia, no tocante as creches e escolas da rede municipal de ensino de Belo Jardim/PE, durante o período de 12 meses, conforme especificações e quantitativos estabelecidos neste instrumento: </w:t>
      </w:r>
    </w:p>
    <w:p w14:paraId="6A189959" w14:textId="35FB0C7B" w:rsidR="5A92369B" w:rsidRPr="008B61F7" w:rsidRDefault="5A92369B" w:rsidP="00491E1A">
      <w:pPr>
        <w:numPr>
          <w:ilvl w:val="2"/>
          <w:numId w:val="3"/>
        </w:numPr>
        <w:spacing w:before="119" w:after="119" w:line="240" w:lineRule="auto"/>
        <w:ind w:left="1058" w:firstLine="0"/>
        <w:jc w:val="both"/>
        <w:rPr>
          <w:rFonts w:ascii="Arial" w:eastAsia="Arial" w:hAnsi="Arial" w:cs="Arial"/>
          <w:strike/>
          <w:color w:val="000000" w:themeColor="text1"/>
          <w:sz w:val="20"/>
          <w:szCs w:val="20"/>
        </w:rPr>
      </w:pPr>
      <w:r w:rsidRPr="008B61F7">
        <w:rPr>
          <w:rFonts w:ascii="Arial" w:eastAsia="Arial" w:hAnsi="Arial" w:cs="Arial"/>
          <w:color w:val="000000" w:themeColor="text1"/>
          <w:sz w:val="20"/>
          <w:szCs w:val="20"/>
        </w:rPr>
        <w:t xml:space="preserve">Estimativas de consumo individualizadas, do órgão gerenciador; </w:t>
      </w:r>
    </w:p>
    <w:tbl>
      <w:tblPr>
        <w:tblW w:w="10349" w:type="dxa"/>
        <w:tblInd w:w="-289" w:type="dxa"/>
        <w:tblLayout w:type="fixed"/>
        <w:tblCellMar>
          <w:left w:w="70" w:type="dxa"/>
          <w:right w:w="70" w:type="dxa"/>
        </w:tblCellMar>
        <w:tblLook w:val="04A0" w:firstRow="1" w:lastRow="0" w:firstColumn="1" w:lastColumn="0" w:noHBand="0" w:noVBand="1"/>
      </w:tblPr>
      <w:tblGrid>
        <w:gridCol w:w="993"/>
        <w:gridCol w:w="3119"/>
        <w:gridCol w:w="1275"/>
        <w:gridCol w:w="1276"/>
        <w:gridCol w:w="992"/>
        <w:gridCol w:w="1276"/>
        <w:gridCol w:w="1418"/>
      </w:tblGrid>
      <w:tr w:rsidR="00836688" w:rsidRPr="00C45C1F" w14:paraId="0B75F353"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FFFF00" w:fill="F8CBAD"/>
            <w:vAlign w:val="center"/>
          </w:tcPr>
          <w:p w14:paraId="12E6E69E" w14:textId="77777777" w:rsidR="00836688" w:rsidRPr="00C45C1F" w:rsidRDefault="00836688" w:rsidP="00825FB2">
            <w:pPr>
              <w:widowControl/>
              <w:jc w:val="center"/>
              <w:rPr>
                <w:rFonts w:ascii="Arial" w:eastAsia="Times New Roman" w:hAnsi="Arial" w:cs="Arial"/>
                <w:b/>
                <w:bCs/>
                <w:color w:val="000000"/>
                <w:sz w:val="18"/>
                <w:szCs w:val="18"/>
              </w:rPr>
            </w:pPr>
            <w:r w:rsidRPr="00C45C1F">
              <w:rPr>
                <w:rFonts w:ascii="Arial" w:eastAsia="Times New Roman" w:hAnsi="Arial" w:cs="Arial"/>
                <w:b/>
                <w:bCs/>
                <w:color w:val="000000"/>
                <w:sz w:val="18"/>
                <w:szCs w:val="18"/>
              </w:rPr>
              <w:t>ITEM</w:t>
            </w:r>
          </w:p>
        </w:tc>
        <w:tc>
          <w:tcPr>
            <w:tcW w:w="3119" w:type="dxa"/>
            <w:tcBorders>
              <w:top w:val="single" w:sz="4" w:space="0" w:color="000000"/>
              <w:left w:val="single" w:sz="4" w:space="0" w:color="auto"/>
              <w:bottom w:val="single" w:sz="4" w:space="0" w:color="000000"/>
              <w:right w:val="single" w:sz="4" w:space="0" w:color="auto"/>
            </w:tcBorders>
            <w:shd w:val="clear" w:color="FFFF00" w:fill="F8CBAD"/>
            <w:vAlign w:val="center"/>
          </w:tcPr>
          <w:p w14:paraId="3F29EF53" w14:textId="77777777" w:rsidR="00836688" w:rsidRPr="00C45C1F" w:rsidRDefault="00836688" w:rsidP="00825FB2">
            <w:pPr>
              <w:widowControl/>
              <w:jc w:val="center"/>
              <w:rPr>
                <w:rFonts w:ascii="Arial" w:eastAsia="Times New Roman" w:hAnsi="Arial" w:cs="Arial"/>
                <w:b/>
                <w:bCs/>
                <w:color w:val="000000"/>
                <w:sz w:val="18"/>
                <w:szCs w:val="18"/>
              </w:rPr>
            </w:pPr>
            <w:r w:rsidRPr="00C45C1F">
              <w:rPr>
                <w:rFonts w:ascii="Arial" w:eastAsia="Times New Roman" w:hAnsi="Arial" w:cs="Arial"/>
                <w:b/>
                <w:bCs/>
                <w:color w:val="000000"/>
                <w:sz w:val="18"/>
                <w:szCs w:val="18"/>
              </w:rPr>
              <w:t>ESPECIFICAÇÕES</w:t>
            </w:r>
          </w:p>
        </w:tc>
        <w:tc>
          <w:tcPr>
            <w:tcW w:w="1275" w:type="dxa"/>
            <w:tcBorders>
              <w:top w:val="single" w:sz="4" w:space="0" w:color="auto"/>
              <w:left w:val="single" w:sz="4" w:space="0" w:color="auto"/>
              <w:bottom w:val="single" w:sz="4" w:space="0" w:color="auto"/>
              <w:right w:val="single" w:sz="4" w:space="0" w:color="auto"/>
            </w:tcBorders>
            <w:shd w:val="clear" w:color="FFFF00" w:fill="F8CBAD"/>
          </w:tcPr>
          <w:p w14:paraId="46CF1845" w14:textId="77777777" w:rsidR="00836688" w:rsidRPr="00C45C1F" w:rsidRDefault="00836688" w:rsidP="00825FB2">
            <w:pPr>
              <w:widowControl/>
              <w:jc w:val="center"/>
              <w:rPr>
                <w:rFonts w:ascii="Arial" w:eastAsia="Times New Roman" w:hAnsi="Arial" w:cs="Arial"/>
                <w:b/>
                <w:bCs/>
                <w:sz w:val="18"/>
                <w:szCs w:val="18"/>
              </w:rPr>
            </w:pPr>
            <w:r w:rsidRPr="00C45C1F">
              <w:rPr>
                <w:rFonts w:ascii="Arial" w:eastAsia="Times New Roman" w:hAnsi="Arial" w:cs="Arial"/>
                <w:b/>
                <w:bCs/>
                <w:sz w:val="18"/>
                <w:szCs w:val="18"/>
              </w:rPr>
              <w:t>CATMAT</w:t>
            </w:r>
          </w:p>
          <w:p w14:paraId="11E2F619" w14:textId="77777777" w:rsidR="00836688" w:rsidRPr="00C45C1F" w:rsidRDefault="00836688" w:rsidP="00825FB2">
            <w:pPr>
              <w:widowControl/>
              <w:jc w:val="center"/>
              <w:rPr>
                <w:rFonts w:ascii="Arial" w:eastAsia="Times New Roman" w:hAnsi="Arial" w:cs="Arial"/>
                <w:b/>
                <w:bCs/>
                <w:sz w:val="18"/>
                <w:szCs w:val="18"/>
              </w:rPr>
            </w:pPr>
          </w:p>
        </w:tc>
        <w:tc>
          <w:tcPr>
            <w:tcW w:w="1276"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4B07C731" w14:textId="77777777" w:rsidR="00836688" w:rsidRPr="00C45C1F" w:rsidRDefault="00836688" w:rsidP="00825FB2">
            <w:pPr>
              <w:widowControl/>
              <w:jc w:val="center"/>
              <w:rPr>
                <w:rFonts w:ascii="Arial" w:eastAsia="Times New Roman" w:hAnsi="Arial" w:cs="Arial"/>
                <w:b/>
                <w:bCs/>
                <w:color w:val="000000"/>
                <w:sz w:val="18"/>
                <w:szCs w:val="18"/>
              </w:rPr>
            </w:pPr>
            <w:r w:rsidRPr="00C45C1F">
              <w:rPr>
                <w:rFonts w:ascii="Arial" w:eastAsia="Times New Roman" w:hAnsi="Arial" w:cs="Arial"/>
                <w:b/>
                <w:bCs/>
                <w:color w:val="000000"/>
                <w:sz w:val="18"/>
                <w:szCs w:val="18"/>
              </w:rPr>
              <w:t>UNIDADE</w:t>
            </w:r>
          </w:p>
        </w:tc>
        <w:tc>
          <w:tcPr>
            <w:tcW w:w="992" w:type="dxa"/>
            <w:tcBorders>
              <w:top w:val="single" w:sz="4" w:space="0" w:color="000000"/>
              <w:left w:val="nil"/>
              <w:bottom w:val="single" w:sz="4" w:space="0" w:color="000000"/>
              <w:right w:val="single" w:sz="4" w:space="0" w:color="auto"/>
            </w:tcBorders>
            <w:shd w:val="clear" w:color="FFFF00" w:fill="F8CBAD"/>
            <w:vAlign w:val="center"/>
          </w:tcPr>
          <w:p w14:paraId="04717FCA" w14:textId="77777777" w:rsidR="00836688" w:rsidRPr="00C45C1F" w:rsidRDefault="00836688" w:rsidP="00825FB2">
            <w:pPr>
              <w:widowControl/>
              <w:jc w:val="center"/>
              <w:rPr>
                <w:rFonts w:ascii="Arial" w:eastAsia="Times New Roman" w:hAnsi="Arial" w:cs="Arial"/>
                <w:b/>
                <w:bCs/>
                <w:color w:val="000000"/>
                <w:sz w:val="18"/>
                <w:szCs w:val="18"/>
              </w:rPr>
            </w:pPr>
            <w:r w:rsidRPr="00C45C1F">
              <w:rPr>
                <w:rFonts w:ascii="Arial" w:eastAsia="Times New Roman" w:hAnsi="Arial" w:cs="Arial"/>
                <w:b/>
                <w:bCs/>
                <w:color w:val="000000"/>
                <w:sz w:val="18"/>
                <w:szCs w:val="18"/>
              </w:rPr>
              <w:t>QUANT.</w:t>
            </w:r>
          </w:p>
        </w:tc>
        <w:tc>
          <w:tcPr>
            <w:tcW w:w="1276" w:type="dxa"/>
            <w:tcBorders>
              <w:top w:val="single" w:sz="4" w:space="0" w:color="auto"/>
              <w:left w:val="single" w:sz="4" w:space="0" w:color="auto"/>
              <w:bottom w:val="single" w:sz="4" w:space="0" w:color="auto"/>
              <w:right w:val="single" w:sz="4" w:space="0" w:color="auto"/>
            </w:tcBorders>
            <w:shd w:val="clear" w:color="FFFF00" w:fill="F8CBAD"/>
            <w:vAlign w:val="center"/>
          </w:tcPr>
          <w:p w14:paraId="11402BD2" w14:textId="77777777" w:rsidR="00836688" w:rsidRPr="00C45C1F" w:rsidRDefault="00836688" w:rsidP="00825FB2">
            <w:pPr>
              <w:widowControl/>
              <w:jc w:val="center"/>
              <w:rPr>
                <w:rFonts w:ascii="Arial" w:eastAsia="Times New Roman" w:hAnsi="Arial" w:cs="Arial"/>
                <w:b/>
                <w:bCs/>
                <w:color w:val="000000"/>
                <w:sz w:val="18"/>
                <w:szCs w:val="18"/>
              </w:rPr>
            </w:pPr>
            <w:r w:rsidRPr="00C45C1F">
              <w:rPr>
                <w:rFonts w:ascii="Arial" w:hAnsi="Arial" w:cs="Arial"/>
                <w:b/>
                <w:bCs/>
                <w:color w:val="000000"/>
                <w:sz w:val="18"/>
                <w:szCs w:val="18"/>
              </w:rPr>
              <w:t xml:space="preserve">  VALOR MÁXIMO ACEITÁVEL  </w:t>
            </w:r>
          </w:p>
        </w:tc>
        <w:tc>
          <w:tcPr>
            <w:tcW w:w="1418"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65DDDD0C" w14:textId="77777777" w:rsidR="00836688" w:rsidRPr="00C45C1F" w:rsidRDefault="00836688" w:rsidP="00825FB2">
            <w:pPr>
              <w:widowControl/>
              <w:jc w:val="center"/>
              <w:rPr>
                <w:rFonts w:ascii="Arial" w:eastAsia="Times New Roman" w:hAnsi="Arial" w:cs="Arial"/>
                <w:b/>
                <w:bCs/>
                <w:color w:val="000000"/>
                <w:sz w:val="18"/>
                <w:szCs w:val="18"/>
              </w:rPr>
            </w:pPr>
            <w:r w:rsidRPr="00C45C1F">
              <w:rPr>
                <w:rFonts w:ascii="Arial" w:hAnsi="Arial" w:cs="Arial"/>
                <w:b/>
                <w:bCs/>
                <w:color w:val="000000"/>
                <w:sz w:val="18"/>
                <w:szCs w:val="18"/>
              </w:rPr>
              <w:t xml:space="preserve"> TOTAL </w:t>
            </w:r>
          </w:p>
        </w:tc>
      </w:tr>
      <w:tr w:rsidR="00836688" w:rsidRPr="00C45C1F" w14:paraId="3D523ADC"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46216"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nil"/>
              <w:left w:val="nil"/>
              <w:bottom w:val="single" w:sz="4" w:space="0" w:color="auto"/>
              <w:right w:val="single" w:sz="4" w:space="0" w:color="auto"/>
            </w:tcBorders>
            <w:shd w:val="clear" w:color="auto" w:fill="auto"/>
          </w:tcPr>
          <w:p w14:paraId="0E33C2E8" w14:textId="77777777" w:rsidR="00836688" w:rsidRPr="00C45C1F" w:rsidRDefault="00836688" w:rsidP="00503746">
            <w:pPr>
              <w:widowControl/>
              <w:jc w:val="both"/>
              <w:rPr>
                <w:rFonts w:ascii="Arial" w:eastAsia="Times New Roman" w:hAnsi="Arial" w:cs="Arial"/>
                <w:b/>
                <w:bCs/>
                <w:sz w:val="18"/>
                <w:szCs w:val="18"/>
              </w:rPr>
            </w:pPr>
            <w:r w:rsidRPr="00C45C1F">
              <w:rPr>
                <w:rFonts w:ascii="Arial" w:hAnsi="Arial" w:cs="Arial"/>
                <w:b/>
                <w:bCs/>
                <w:sz w:val="18"/>
                <w:szCs w:val="18"/>
              </w:rPr>
              <w:t>PLAYGROUND COM 11 BRINQUEDOS</w:t>
            </w:r>
            <w:r w:rsidRPr="00C45C1F">
              <w:rPr>
                <w:rFonts w:ascii="Arial" w:hAnsi="Arial" w:cs="Arial"/>
                <w:sz w:val="18"/>
                <w:szCs w:val="18"/>
              </w:rPr>
              <w:t xml:space="preserve">. Características mínimas: </w:t>
            </w:r>
            <w:r w:rsidRPr="00C45C1F">
              <w:rPr>
                <w:rFonts w:ascii="Arial" w:hAnsi="Arial" w:cs="Arial"/>
                <w:sz w:val="18"/>
                <w:szCs w:val="18"/>
              </w:rPr>
              <w:br/>
              <w:t xml:space="preserve">01 escorregador com rampa de 2 a 3 metros, 01 gangorra, 01 escada horizontal, 01 balanço de pneu com corda, 01 par de argolas, 01 brinquedo vai e vem, 01 banquinho de balanço em madeira com corda, 01 escada vertical, 01 ferro para escorregar tipo bombeiros, 01 casa </w:t>
            </w:r>
            <w:proofErr w:type="spellStart"/>
            <w:r w:rsidRPr="00C45C1F">
              <w:rPr>
                <w:rFonts w:ascii="Arial" w:hAnsi="Arial" w:cs="Arial"/>
                <w:sz w:val="18"/>
                <w:szCs w:val="18"/>
              </w:rPr>
              <w:t>tarzan</w:t>
            </w:r>
            <w:proofErr w:type="spellEnd"/>
            <w:r w:rsidRPr="00C45C1F">
              <w:rPr>
                <w:rFonts w:ascii="Arial" w:hAnsi="Arial" w:cs="Arial"/>
                <w:sz w:val="18"/>
                <w:szCs w:val="18"/>
              </w:rPr>
              <w:t xml:space="preserve"> com cobertura. Dimensões mínimas: 4,65 m, 2,50 m, 2,40m, material: madeira </w:t>
            </w:r>
          </w:p>
        </w:tc>
        <w:tc>
          <w:tcPr>
            <w:tcW w:w="1275" w:type="dxa"/>
            <w:tcBorders>
              <w:top w:val="single" w:sz="4" w:space="0" w:color="auto"/>
              <w:left w:val="single" w:sz="4" w:space="0" w:color="auto"/>
              <w:bottom w:val="single" w:sz="4" w:space="0" w:color="auto"/>
              <w:right w:val="single" w:sz="4" w:space="0" w:color="auto"/>
            </w:tcBorders>
          </w:tcPr>
          <w:p w14:paraId="72C8FABF"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479838</w:t>
            </w:r>
          </w:p>
        </w:tc>
        <w:tc>
          <w:tcPr>
            <w:tcW w:w="1276" w:type="dxa"/>
            <w:tcBorders>
              <w:top w:val="nil"/>
              <w:left w:val="single" w:sz="4" w:space="0" w:color="auto"/>
              <w:bottom w:val="single" w:sz="4" w:space="0" w:color="auto"/>
              <w:right w:val="single" w:sz="4" w:space="0" w:color="000000"/>
            </w:tcBorders>
            <w:shd w:val="clear" w:color="auto" w:fill="auto"/>
            <w:vAlign w:val="center"/>
          </w:tcPr>
          <w:p w14:paraId="234861A2"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UND.</w:t>
            </w:r>
          </w:p>
        </w:tc>
        <w:tc>
          <w:tcPr>
            <w:tcW w:w="992" w:type="dxa"/>
            <w:tcBorders>
              <w:top w:val="nil"/>
              <w:left w:val="nil"/>
              <w:bottom w:val="single" w:sz="4" w:space="0" w:color="auto"/>
              <w:right w:val="single" w:sz="4" w:space="0" w:color="auto"/>
            </w:tcBorders>
            <w:shd w:val="clear" w:color="auto" w:fill="auto"/>
            <w:vAlign w:val="center"/>
          </w:tcPr>
          <w:p w14:paraId="2AD63B3A"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77AADC76" w14:textId="77777777" w:rsidR="00836688" w:rsidRPr="00C45C1F" w:rsidRDefault="00836688" w:rsidP="00825FB2">
            <w:pPr>
              <w:widowControl/>
              <w:jc w:val="center"/>
              <w:rPr>
                <w:rFonts w:ascii="Arial" w:eastAsia="Times New Roman" w:hAnsi="Arial" w:cs="Arial"/>
                <w:sz w:val="18"/>
                <w:szCs w:val="18"/>
              </w:rPr>
            </w:pPr>
            <w:r w:rsidRPr="00C45C1F">
              <w:rPr>
                <w:rFonts w:ascii="Arial" w:hAnsi="Arial" w:cs="Arial"/>
                <w:sz w:val="18"/>
                <w:szCs w:val="18"/>
              </w:rPr>
              <w:t>R$ 10.896,67</w:t>
            </w:r>
          </w:p>
        </w:tc>
        <w:tc>
          <w:tcPr>
            <w:tcW w:w="1418" w:type="dxa"/>
            <w:tcBorders>
              <w:top w:val="nil"/>
              <w:left w:val="single" w:sz="4" w:space="0" w:color="auto"/>
              <w:bottom w:val="single" w:sz="4" w:space="0" w:color="auto"/>
              <w:right w:val="single" w:sz="4" w:space="0" w:color="000000"/>
            </w:tcBorders>
            <w:vAlign w:val="center"/>
          </w:tcPr>
          <w:p w14:paraId="70D88424"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R$ 108.966,70</w:t>
            </w:r>
          </w:p>
        </w:tc>
      </w:tr>
      <w:tr w:rsidR="00836688" w:rsidRPr="00C45C1F" w14:paraId="63ECE5B5"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8E56A"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6875BEAA" w14:textId="77777777" w:rsidR="00836688" w:rsidRPr="00C45C1F" w:rsidRDefault="00836688" w:rsidP="00503746">
            <w:pPr>
              <w:widowControl/>
              <w:jc w:val="both"/>
              <w:rPr>
                <w:rFonts w:ascii="Arial" w:eastAsia="Times New Roman" w:hAnsi="Arial" w:cs="Arial"/>
                <w:b/>
                <w:bCs/>
                <w:sz w:val="18"/>
                <w:szCs w:val="18"/>
              </w:rPr>
            </w:pPr>
            <w:r w:rsidRPr="00C45C1F">
              <w:rPr>
                <w:rFonts w:ascii="Arial" w:hAnsi="Arial" w:cs="Arial"/>
                <w:b/>
                <w:bCs/>
                <w:sz w:val="18"/>
                <w:szCs w:val="18"/>
              </w:rPr>
              <w:t xml:space="preserve">ESCORREGADOR PLAYGROUND.  </w:t>
            </w:r>
            <w:r w:rsidRPr="00C45C1F">
              <w:rPr>
                <w:rFonts w:ascii="Arial" w:hAnsi="Arial" w:cs="Arial"/>
                <w:sz w:val="18"/>
                <w:szCs w:val="18"/>
              </w:rPr>
              <w:t xml:space="preserve"> Características mínimas:  5 degraus, material: madeira, altura da rampa: 2,25m, largura: 1,20m, altura da rampa: 3,00 m, material: madeira</w:t>
            </w:r>
          </w:p>
        </w:tc>
        <w:tc>
          <w:tcPr>
            <w:tcW w:w="1275" w:type="dxa"/>
            <w:tcBorders>
              <w:top w:val="single" w:sz="4" w:space="0" w:color="auto"/>
              <w:left w:val="single" w:sz="4" w:space="0" w:color="auto"/>
              <w:bottom w:val="single" w:sz="4" w:space="0" w:color="auto"/>
              <w:right w:val="single" w:sz="4" w:space="0" w:color="auto"/>
            </w:tcBorders>
          </w:tcPr>
          <w:p w14:paraId="08207194"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483240</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5FB1EADE"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478C3804"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694DC479" w14:textId="7654ECBB" w:rsidR="00836688" w:rsidRPr="00C45C1F" w:rsidRDefault="00836688" w:rsidP="00825FB2">
            <w:pPr>
              <w:widowControl/>
              <w:jc w:val="center"/>
              <w:rPr>
                <w:rFonts w:ascii="Arial" w:eastAsia="Times New Roman" w:hAnsi="Arial" w:cs="Arial"/>
                <w:sz w:val="18"/>
                <w:szCs w:val="18"/>
              </w:rPr>
            </w:pPr>
            <w:r w:rsidRPr="00C45C1F">
              <w:rPr>
                <w:rFonts w:ascii="Arial" w:hAnsi="Arial" w:cs="Arial"/>
                <w:sz w:val="18"/>
                <w:szCs w:val="18"/>
              </w:rPr>
              <w:t>R$ 2.216,14</w:t>
            </w:r>
          </w:p>
        </w:tc>
        <w:tc>
          <w:tcPr>
            <w:tcW w:w="1418" w:type="dxa"/>
            <w:tcBorders>
              <w:top w:val="single" w:sz="4" w:space="0" w:color="auto"/>
              <w:left w:val="single" w:sz="4" w:space="0" w:color="auto"/>
              <w:bottom w:val="single" w:sz="4" w:space="0" w:color="auto"/>
              <w:right w:val="single" w:sz="4" w:space="0" w:color="000000"/>
            </w:tcBorders>
            <w:vAlign w:val="center"/>
          </w:tcPr>
          <w:p w14:paraId="677739AF"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R$ 22.161,40</w:t>
            </w:r>
          </w:p>
        </w:tc>
      </w:tr>
      <w:tr w:rsidR="00836688" w:rsidRPr="00C45C1F" w14:paraId="4E699A30"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5499E"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2155E55A" w14:textId="77777777" w:rsidR="00836688" w:rsidRPr="00C45C1F" w:rsidRDefault="00836688" w:rsidP="00503746">
            <w:pPr>
              <w:widowControl/>
              <w:jc w:val="both"/>
              <w:rPr>
                <w:rFonts w:ascii="Arial" w:eastAsia="Times New Roman" w:hAnsi="Arial" w:cs="Arial"/>
                <w:b/>
                <w:bCs/>
                <w:sz w:val="18"/>
                <w:szCs w:val="18"/>
              </w:rPr>
            </w:pPr>
            <w:r w:rsidRPr="00C45C1F">
              <w:rPr>
                <w:rFonts w:ascii="Arial" w:hAnsi="Arial" w:cs="Arial"/>
                <w:b/>
                <w:bCs/>
                <w:sz w:val="18"/>
                <w:szCs w:val="18"/>
              </w:rPr>
              <w:t xml:space="preserve">BALANÇO PLAYGROUND. </w:t>
            </w:r>
            <w:r w:rsidRPr="00C45C1F">
              <w:rPr>
                <w:rFonts w:ascii="Arial" w:hAnsi="Arial" w:cs="Arial"/>
                <w:sz w:val="18"/>
                <w:szCs w:val="18"/>
              </w:rPr>
              <w:t xml:space="preserve"> Características mínimas:  03 cadeirinhas, altura: 2,0m; comprimento: 3,80 m; largura: 2,20 m, material: madeira. </w:t>
            </w:r>
          </w:p>
        </w:tc>
        <w:tc>
          <w:tcPr>
            <w:tcW w:w="1275" w:type="dxa"/>
            <w:tcBorders>
              <w:top w:val="single" w:sz="4" w:space="0" w:color="auto"/>
              <w:left w:val="single" w:sz="4" w:space="0" w:color="auto"/>
              <w:bottom w:val="single" w:sz="4" w:space="0" w:color="auto"/>
              <w:right w:val="single" w:sz="4" w:space="0" w:color="auto"/>
            </w:tcBorders>
          </w:tcPr>
          <w:p w14:paraId="774C74F3"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616614</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B2F8484"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78FB87B4"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6491F6BB" w14:textId="77777777" w:rsidR="00836688" w:rsidRPr="00C45C1F" w:rsidRDefault="00836688" w:rsidP="00825FB2">
            <w:pPr>
              <w:widowControl/>
              <w:jc w:val="center"/>
              <w:rPr>
                <w:rFonts w:ascii="Arial" w:eastAsia="Times New Roman" w:hAnsi="Arial" w:cs="Arial"/>
                <w:sz w:val="18"/>
                <w:szCs w:val="18"/>
              </w:rPr>
            </w:pPr>
            <w:r w:rsidRPr="00C45C1F">
              <w:rPr>
                <w:rFonts w:ascii="Arial" w:hAnsi="Arial" w:cs="Arial"/>
                <w:sz w:val="18"/>
                <w:szCs w:val="18"/>
              </w:rPr>
              <w:t>R$ 2.795,34</w:t>
            </w:r>
          </w:p>
        </w:tc>
        <w:tc>
          <w:tcPr>
            <w:tcW w:w="1418" w:type="dxa"/>
            <w:tcBorders>
              <w:top w:val="single" w:sz="4" w:space="0" w:color="auto"/>
              <w:left w:val="single" w:sz="4" w:space="0" w:color="auto"/>
              <w:bottom w:val="single" w:sz="4" w:space="0" w:color="auto"/>
              <w:right w:val="single" w:sz="4" w:space="0" w:color="000000"/>
            </w:tcBorders>
            <w:vAlign w:val="center"/>
          </w:tcPr>
          <w:p w14:paraId="4EB344F7"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R$ 27.953,40</w:t>
            </w:r>
          </w:p>
        </w:tc>
      </w:tr>
      <w:tr w:rsidR="00836688" w:rsidRPr="00C45C1F" w14:paraId="0CBFBC00"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CF0D7"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56C033EF" w14:textId="77777777" w:rsidR="00836688" w:rsidRPr="00C45C1F" w:rsidRDefault="00836688" w:rsidP="00503746">
            <w:pPr>
              <w:widowControl/>
              <w:jc w:val="both"/>
              <w:rPr>
                <w:rFonts w:ascii="Arial" w:hAnsi="Arial" w:cs="Arial"/>
                <w:b/>
                <w:bCs/>
                <w:sz w:val="18"/>
                <w:szCs w:val="18"/>
              </w:rPr>
            </w:pPr>
            <w:r w:rsidRPr="00C45C1F">
              <w:rPr>
                <w:rFonts w:ascii="Arial" w:hAnsi="Arial" w:cs="Arial"/>
                <w:b/>
                <w:bCs/>
                <w:sz w:val="18"/>
                <w:szCs w:val="18"/>
              </w:rPr>
              <w:t>GANGORRA PLAYGROUND.</w:t>
            </w:r>
            <w:r w:rsidRPr="00C45C1F">
              <w:rPr>
                <w:rFonts w:ascii="Arial" w:hAnsi="Arial" w:cs="Arial"/>
                <w:sz w:val="18"/>
                <w:szCs w:val="18"/>
              </w:rPr>
              <w:t xml:space="preserve"> Características mínimas:   gangorra com duas pranchas, 4 assentos, comprimento: 2 m, 1,2m, 0,5m, material: ferro e madeira.</w:t>
            </w:r>
          </w:p>
        </w:tc>
        <w:tc>
          <w:tcPr>
            <w:tcW w:w="1275" w:type="dxa"/>
            <w:tcBorders>
              <w:top w:val="single" w:sz="4" w:space="0" w:color="auto"/>
              <w:left w:val="single" w:sz="4" w:space="0" w:color="auto"/>
              <w:bottom w:val="single" w:sz="4" w:space="0" w:color="auto"/>
              <w:right w:val="single" w:sz="4" w:space="0" w:color="auto"/>
            </w:tcBorders>
          </w:tcPr>
          <w:p w14:paraId="26952AC6"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615050</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396A454"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052AFF6A"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5D953144" w14:textId="77777777" w:rsidR="00836688" w:rsidRPr="00C45C1F" w:rsidRDefault="00836688" w:rsidP="00825FB2">
            <w:pPr>
              <w:widowControl/>
              <w:jc w:val="center"/>
              <w:rPr>
                <w:rFonts w:ascii="Arial" w:hAnsi="Arial" w:cs="Arial"/>
                <w:sz w:val="18"/>
                <w:szCs w:val="18"/>
              </w:rPr>
            </w:pPr>
            <w:r w:rsidRPr="00C45C1F">
              <w:rPr>
                <w:rFonts w:ascii="Arial" w:hAnsi="Arial" w:cs="Arial"/>
                <w:sz w:val="18"/>
                <w:szCs w:val="18"/>
              </w:rPr>
              <w:t>R$ 2.276,67</w:t>
            </w:r>
          </w:p>
        </w:tc>
        <w:tc>
          <w:tcPr>
            <w:tcW w:w="1418" w:type="dxa"/>
            <w:tcBorders>
              <w:top w:val="single" w:sz="4" w:space="0" w:color="auto"/>
              <w:left w:val="single" w:sz="4" w:space="0" w:color="auto"/>
              <w:bottom w:val="single" w:sz="4" w:space="0" w:color="auto"/>
              <w:right w:val="single" w:sz="4" w:space="0" w:color="000000"/>
            </w:tcBorders>
            <w:vAlign w:val="center"/>
          </w:tcPr>
          <w:p w14:paraId="3F8FDA8A"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R$ 22.766,70</w:t>
            </w:r>
          </w:p>
        </w:tc>
      </w:tr>
      <w:tr w:rsidR="00836688" w:rsidRPr="00C45C1F" w14:paraId="062C7875"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BF3A3"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23DE916D" w14:textId="77777777" w:rsidR="00836688" w:rsidRPr="00C45C1F" w:rsidRDefault="00836688" w:rsidP="00503746">
            <w:pPr>
              <w:widowControl/>
              <w:jc w:val="both"/>
              <w:rPr>
                <w:rFonts w:ascii="Arial" w:hAnsi="Arial" w:cs="Arial"/>
                <w:b/>
                <w:bCs/>
                <w:sz w:val="18"/>
                <w:szCs w:val="18"/>
              </w:rPr>
            </w:pPr>
            <w:r w:rsidRPr="00C45C1F">
              <w:rPr>
                <w:rFonts w:ascii="Arial" w:hAnsi="Arial" w:cs="Arial"/>
                <w:b/>
                <w:bCs/>
                <w:sz w:val="18"/>
                <w:szCs w:val="18"/>
              </w:rPr>
              <w:t xml:space="preserve">CARROSSEL INFANTIL PARA PLAYGROUND. </w:t>
            </w:r>
            <w:r w:rsidRPr="00C45C1F">
              <w:rPr>
                <w:rFonts w:ascii="Arial" w:hAnsi="Arial" w:cs="Arial"/>
                <w:sz w:val="18"/>
                <w:szCs w:val="18"/>
              </w:rPr>
              <w:t xml:space="preserve"> Características mínimas:  01 carrossel com 6 lugares, tamanho: 1,20 m x 0,80 cm, material: ferro e madeira, </w:t>
            </w:r>
            <w:proofErr w:type="gramStart"/>
            <w:r w:rsidRPr="00C45C1F">
              <w:rPr>
                <w:rFonts w:ascii="Arial" w:hAnsi="Arial" w:cs="Arial"/>
                <w:sz w:val="18"/>
                <w:szCs w:val="18"/>
              </w:rPr>
              <w:t>gira</w:t>
            </w:r>
            <w:proofErr w:type="gramEnd"/>
            <w:r w:rsidRPr="00C45C1F">
              <w:rPr>
                <w:rFonts w:ascii="Arial" w:hAnsi="Arial" w:cs="Arial"/>
                <w:sz w:val="18"/>
                <w:szCs w:val="18"/>
              </w:rPr>
              <w:t xml:space="preserve"> </w:t>
            </w:r>
            <w:proofErr w:type="spellStart"/>
            <w:r w:rsidRPr="00C45C1F">
              <w:rPr>
                <w:rFonts w:ascii="Arial" w:hAnsi="Arial" w:cs="Arial"/>
                <w:sz w:val="18"/>
                <w:szCs w:val="18"/>
              </w:rPr>
              <w:t>gira</w:t>
            </w:r>
            <w:proofErr w:type="spellEnd"/>
            <w:r w:rsidRPr="00C45C1F">
              <w:rPr>
                <w:rFonts w:ascii="Arial" w:hAnsi="Arial" w:cs="Arial"/>
                <w:sz w:val="18"/>
                <w:szCs w:val="18"/>
              </w:rPr>
              <w:t xml:space="preserve"> carrossel.</w:t>
            </w:r>
          </w:p>
        </w:tc>
        <w:tc>
          <w:tcPr>
            <w:tcW w:w="1275" w:type="dxa"/>
            <w:tcBorders>
              <w:top w:val="single" w:sz="4" w:space="0" w:color="auto"/>
              <w:left w:val="single" w:sz="4" w:space="0" w:color="auto"/>
              <w:bottom w:val="single" w:sz="4" w:space="0" w:color="auto"/>
              <w:right w:val="single" w:sz="4" w:space="0" w:color="auto"/>
            </w:tcBorders>
          </w:tcPr>
          <w:p w14:paraId="2C7DDAF1"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483286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734508F1"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3A750B00"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3733C5CF" w14:textId="77777777" w:rsidR="00836688" w:rsidRPr="00C45C1F" w:rsidRDefault="00836688" w:rsidP="00825FB2">
            <w:pPr>
              <w:widowControl/>
              <w:jc w:val="center"/>
              <w:rPr>
                <w:rFonts w:ascii="Arial" w:hAnsi="Arial" w:cs="Arial"/>
                <w:sz w:val="18"/>
                <w:szCs w:val="18"/>
              </w:rPr>
            </w:pPr>
            <w:r w:rsidRPr="00C45C1F">
              <w:rPr>
                <w:rFonts w:ascii="Arial" w:hAnsi="Arial" w:cs="Arial"/>
                <w:sz w:val="18"/>
                <w:szCs w:val="18"/>
              </w:rPr>
              <w:t>R$ 2.922,27</w:t>
            </w:r>
          </w:p>
        </w:tc>
        <w:tc>
          <w:tcPr>
            <w:tcW w:w="1418" w:type="dxa"/>
            <w:tcBorders>
              <w:top w:val="single" w:sz="4" w:space="0" w:color="auto"/>
              <w:left w:val="single" w:sz="4" w:space="0" w:color="auto"/>
              <w:bottom w:val="single" w:sz="4" w:space="0" w:color="auto"/>
              <w:right w:val="single" w:sz="4" w:space="0" w:color="000000"/>
            </w:tcBorders>
            <w:vAlign w:val="center"/>
          </w:tcPr>
          <w:p w14:paraId="583862A0"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R$ 29.222,70</w:t>
            </w:r>
          </w:p>
        </w:tc>
      </w:tr>
      <w:tr w:rsidR="00836688" w:rsidRPr="00C45C1F" w14:paraId="0BD7435F"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5DC4B"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28B12781" w14:textId="77777777" w:rsidR="00836688" w:rsidRPr="00C45C1F" w:rsidRDefault="00836688" w:rsidP="00503746">
            <w:pPr>
              <w:widowControl/>
              <w:jc w:val="both"/>
              <w:rPr>
                <w:rFonts w:ascii="Arial" w:hAnsi="Arial" w:cs="Arial"/>
                <w:b/>
                <w:bCs/>
                <w:sz w:val="18"/>
                <w:szCs w:val="18"/>
              </w:rPr>
            </w:pPr>
            <w:r w:rsidRPr="00C45C1F">
              <w:rPr>
                <w:rFonts w:ascii="Arial" w:hAnsi="Arial" w:cs="Arial"/>
                <w:b/>
                <w:bCs/>
                <w:sz w:val="18"/>
                <w:szCs w:val="18"/>
              </w:rPr>
              <w:t xml:space="preserve">ESCADA HORIZONTAL PARA PLAYGROUND. </w:t>
            </w:r>
            <w:r w:rsidRPr="00C45C1F">
              <w:rPr>
                <w:rFonts w:ascii="Arial" w:hAnsi="Arial" w:cs="Arial"/>
                <w:sz w:val="18"/>
                <w:szCs w:val="18"/>
              </w:rPr>
              <w:t xml:space="preserve"> Características mínimas: material: aço carbono, pintura eletrostática, dimensões mínimas: 2 x 2x 0,50m.</w:t>
            </w:r>
          </w:p>
        </w:tc>
        <w:tc>
          <w:tcPr>
            <w:tcW w:w="1275" w:type="dxa"/>
            <w:tcBorders>
              <w:top w:val="single" w:sz="4" w:space="0" w:color="auto"/>
              <w:left w:val="single" w:sz="4" w:space="0" w:color="auto"/>
              <w:bottom w:val="single" w:sz="4" w:space="0" w:color="auto"/>
              <w:right w:val="single" w:sz="4" w:space="0" w:color="auto"/>
            </w:tcBorders>
          </w:tcPr>
          <w:p w14:paraId="2F4535E3"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618646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0D311DE2"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30542777"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277ADB32" w14:textId="77777777" w:rsidR="00836688" w:rsidRPr="00C45C1F" w:rsidRDefault="00836688" w:rsidP="00825FB2">
            <w:pPr>
              <w:widowControl/>
              <w:jc w:val="center"/>
              <w:rPr>
                <w:rFonts w:ascii="Arial" w:hAnsi="Arial" w:cs="Arial"/>
                <w:sz w:val="18"/>
                <w:szCs w:val="18"/>
              </w:rPr>
            </w:pPr>
            <w:r w:rsidRPr="00C45C1F">
              <w:rPr>
                <w:rFonts w:ascii="Arial" w:hAnsi="Arial" w:cs="Arial"/>
                <w:sz w:val="18"/>
                <w:szCs w:val="18"/>
              </w:rPr>
              <w:t>R$ 1.918,60</w:t>
            </w:r>
          </w:p>
        </w:tc>
        <w:tc>
          <w:tcPr>
            <w:tcW w:w="1418" w:type="dxa"/>
            <w:tcBorders>
              <w:top w:val="single" w:sz="4" w:space="0" w:color="auto"/>
              <w:left w:val="single" w:sz="4" w:space="0" w:color="auto"/>
              <w:bottom w:val="single" w:sz="4" w:space="0" w:color="auto"/>
              <w:right w:val="single" w:sz="4" w:space="0" w:color="000000"/>
            </w:tcBorders>
            <w:vAlign w:val="center"/>
          </w:tcPr>
          <w:p w14:paraId="2F37D446"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R$ 19.186,00</w:t>
            </w:r>
          </w:p>
        </w:tc>
      </w:tr>
      <w:tr w:rsidR="00836688" w:rsidRPr="00C45C1F" w14:paraId="4FB80950"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040FE"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280A33EE" w14:textId="77777777" w:rsidR="00836688" w:rsidRPr="00C45C1F" w:rsidRDefault="00836688" w:rsidP="00503746">
            <w:pPr>
              <w:widowControl/>
              <w:jc w:val="both"/>
              <w:rPr>
                <w:rFonts w:ascii="Arial" w:hAnsi="Arial" w:cs="Arial"/>
                <w:b/>
                <w:bCs/>
                <w:sz w:val="18"/>
                <w:szCs w:val="18"/>
              </w:rPr>
            </w:pPr>
            <w:r w:rsidRPr="00C45C1F">
              <w:rPr>
                <w:rFonts w:ascii="Arial" w:hAnsi="Arial" w:cs="Arial"/>
                <w:b/>
                <w:bCs/>
                <w:sz w:val="18"/>
                <w:szCs w:val="18"/>
              </w:rPr>
              <w:t xml:space="preserve">LABIRINTO PARA PLAYGROUND. </w:t>
            </w:r>
            <w:r w:rsidRPr="00C45C1F">
              <w:rPr>
                <w:rFonts w:ascii="Arial" w:hAnsi="Arial" w:cs="Arial"/>
                <w:sz w:val="18"/>
                <w:szCs w:val="18"/>
              </w:rPr>
              <w:t xml:space="preserve"> Características mínimas: material em ferro e pintura eletrostática, dimensões: 1,5 x 1,5 x 2 m, labirinto tipo gaiola.</w:t>
            </w:r>
          </w:p>
        </w:tc>
        <w:tc>
          <w:tcPr>
            <w:tcW w:w="1275" w:type="dxa"/>
            <w:tcBorders>
              <w:top w:val="single" w:sz="4" w:space="0" w:color="auto"/>
              <w:left w:val="single" w:sz="4" w:space="0" w:color="auto"/>
              <w:bottom w:val="single" w:sz="4" w:space="0" w:color="auto"/>
              <w:right w:val="single" w:sz="4" w:space="0" w:color="auto"/>
            </w:tcBorders>
          </w:tcPr>
          <w:p w14:paraId="2A76FB44"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618646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31923652"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513AC0BA"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560090B6" w14:textId="77777777" w:rsidR="00836688" w:rsidRPr="00C45C1F" w:rsidRDefault="00836688" w:rsidP="00825FB2">
            <w:pPr>
              <w:widowControl/>
              <w:jc w:val="center"/>
              <w:rPr>
                <w:rFonts w:ascii="Arial" w:hAnsi="Arial" w:cs="Arial"/>
                <w:sz w:val="18"/>
                <w:szCs w:val="18"/>
              </w:rPr>
            </w:pPr>
            <w:r w:rsidRPr="00C45C1F">
              <w:rPr>
                <w:rFonts w:ascii="Arial" w:hAnsi="Arial" w:cs="Arial"/>
                <w:sz w:val="18"/>
                <w:szCs w:val="18"/>
              </w:rPr>
              <w:t>R$ 3.068,12</w:t>
            </w:r>
          </w:p>
        </w:tc>
        <w:tc>
          <w:tcPr>
            <w:tcW w:w="1418" w:type="dxa"/>
            <w:tcBorders>
              <w:top w:val="single" w:sz="4" w:space="0" w:color="auto"/>
              <w:left w:val="single" w:sz="4" w:space="0" w:color="auto"/>
              <w:bottom w:val="single" w:sz="4" w:space="0" w:color="auto"/>
              <w:right w:val="single" w:sz="4" w:space="0" w:color="000000"/>
            </w:tcBorders>
            <w:vAlign w:val="center"/>
          </w:tcPr>
          <w:p w14:paraId="6EBC7A98"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R$ 30.681,20</w:t>
            </w:r>
          </w:p>
        </w:tc>
      </w:tr>
      <w:tr w:rsidR="00836688" w:rsidRPr="00C45C1F" w14:paraId="5ACCE2E3"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A11B6"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4E96502D" w14:textId="77777777" w:rsidR="00836688" w:rsidRPr="00C45C1F" w:rsidRDefault="00836688" w:rsidP="00503746">
            <w:pPr>
              <w:widowControl/>
              <w:jc w:val="both"/>
              <w:rPr>
                <w:rFonts w:ascii="Arial" w:hAnsi="Arial" w:cs="Arial"/>
                <w:b/>
                <w:bCs/>
                <w:color w:val="FF0000"/>
                <w:sz w:val="18"/>
                <w:szCs w:val="18"/>
              </w:rPr>
            </w:pPr>
            <w:r w:rsidRPr="00C45C1F">
              <w:rPr>
                <w:rFonts w:ascii="Arial" w:hAnsi="Arial" w:cs="Arial"/>
                <w:b/>
                <w:bCs/>
                <w:sz w:val="18"/>
                <w:szCs w:val="18"/>
              </w:rPr>
              <w:t xml:space="preserve">LIXEIRA SELETIVA COLONIAL. </w:t>
            </w:r>
            <w:r w:rsidRPr="00C45C1F">
              <w:rPr>
                <w:rFonts w:ascii="Arial" w:hAnsi="Arial" w:cs="Arial"/>
                <w:sz w:val="18"/>
                <w:szCs w:val="18"/>
              </w:rPr>
              <w:t xml:space="preserve"> Características mínimas: lixeira coleta seletiva de 80 ou 100 litros com tampa basculante de acordo com a resolução 275 CONAMA. </w:t>
            </w:r>
          </w:p>
        </w:tc>
        <w:tc>
          <w:tcPr>
            <w:tcW w:w="1275" w:type="dxa"/>
            <w:tcBorders>
              <w:top w:val="single" w:sz="4" w:space="0" w:color="auto"/>
              <w:left w:val="single" w:sz="4" w:space="0" w:color="auto"/>
              <w:bottom w:val="single" w:sz="4" w:space="0" w:color="auto"/>
              <w:right w:val="single" w:sz="4" w:space="0" w:color="auto"/>
            </w:tcBorders>
          </w:tcPr>
          <w:p w14:paraId="778EBF1D"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361796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3A46A389"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CONJUNTO</w:t>
            </w:r>
          </w:p>
        </w:tc>
        <w:tc>
          <w:tcPr>
            <w:tcW w:w="992" w:type="dxa"/>
            <w:tcBorders>
              <w:top w:val="single" w:sz="4" w:space="0" w:color="auto"/>
              <w:left w:val="nil"/>
              <w:bottom w:val="single" w:sz="4" w:space="0" w:color="auto"/>
              <w:right w:val="single" w:sz="4" w:space="0" w:color="auto"/>
            </w:tcBorders>
            <w:shd w:val="clear" w:color="auto" w:fill="auto"/>
            <w:vAlign w:val="center"/>
          </w:tcPr>
          <w:p w14:paraId="42FC9D1B"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50</w:t>
            </w:r>
          </w:p>
        </w:tc>
        <w:tc>
          <w:tcPr>
            <w:tcW w:w="1276" w:type="dxa"/>
            <w:tcBorders>
              <w:top w:val="single" w:sz="4" w:space="0" w:color="auto"/>
              <w:left w:val="single" w:sz="4" w:space="0" w:color="auto"/>
              <w:bottom w:val="single" w:sz="4" w:space="0" w:color="auto"/>
              <w:right w:val="single" w:sz="4" w:space="0" w:color="auto"/>
            </w:tcBorders>
            <w:vAlign w:val="bottom"/>
          </w:tcPr>
          <w:p w14:paraId="7023E295" w14:textId="77777777" w:rsidR="00836688" w:rsidRPr="00C45C1F" w:rsidRDefault="00836688" w:rsidP="00825FB2">
            <w:pPr>
              <w:widowControl/>
              <w:jc w:val="center"/>
              <w:rPr>
                <w:rFonts w:ascii="Arial" w:hAnsi="Arial" w:cs="Arial"/>
                <w:sz w:val="18"/>
                <w:szCs w:val="18"/>
              </w:rPr>
            </w:pPr>
            <w:r w:rsidRPr="00C45C1F">
              <w:rPr>
                <w:rFonts w:ascii="Arial" w:hAnsi="Arial" w:cs="Arial"/>
                <w:sz w:val="18"/>
                <w:szCs w:val="18"/>
              </w:rPr>
              <w:t>R$ 626,67</w:t>
            </w:r>
          </w:p>
        </w:tc>
        <w:tc>
          <w:tcPr>
            <w:tcW w:w="1418" w:type="dxa"/>
            <w:tcBorders>
              <w:top w:val="single" w:sz="4" w:space="0" w:color="auto"/>
              <w:left w:val="single" w:sz="4" w:space="0" w:color="auto"/>
              <w:bottom w:val="single" w:sz="4" w:space="0" w:color="auto"/>
              <w:right w:val="single" w:sz="4" w:space="0" w:color="000000"/>
            </w:tcBorders>
            <w:vAlign w:val="center"/>
          </w:tcPr>
          <w:p w14:paraId="2BB85CCD"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R$ 31.333,50</w:t>
            </w:r>
          </w:p>
        </w:tc>
      </w:tr>
      <w:tr w:rsidR="00836688" w:rsidRPr="00C45C1F" w14:paraId="7FA0F5F8"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90412"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1D8DE5B5" w14:textId="77777777" w:rsidR="00836688" w:rsidRPr="00C45C1F" w:rsidRDefault="00836688" w:rsidP="00503746">
            <w:pPr>
              <w:widowControl/>
              <w:jc w:val="both"/>
              <w:rPr>
                <w:rFonts w:ascii="Arial" w:hAnsi="Arial" w:cs="Arial"/>
                <w:b/>
                <w:bCs/>
                <w:color w:val="FF0000"/>
                <w:sz w:val="18"/>
                <w:szCs w:val="18"/>
              </w:rPr>
            </w:pPr>
            <w:r w:rsidRPr="00C45C1F">
              <w:rPr>
                <w:rFonts w:ascii="Arial" w:hAnsi="Arial" w:cs="Arial"/>
                <w:b/>
                <w:bCs/>
                <w:sz w:val="18"/>
                <w:szCs w:val="18"/>
              </w:rPr>
              <w:t xml:space="preserve">LIXEIRA SELETIVA. </w:t>
            </w:r>
            <w:r w:rsidRPr="00C45C1F">
              <w:rPr>
                <w:rFonts w:ascii="Arial" w:hAnsi="Arial" w:cs="Arial"/>
                <w:sz w:val="18"/>
                <w:szCs w:val="18"/>
              </w:rPr>
              <w:t xml:space="preserve"> Características mínimas: lixeira coleta seletiva de 50 litros, disponíveis nas cores e legendas adequadas à coleta seletiva do lixo, material resistente e fácil de instalar. </w:t>
            </w:r>
          </w:p>
        </w:tc>
        <w:tc>
          <w:tcPr>
            <w:tcW w:w="1275" w:type="dxa"/>
            <w:tcBorders>
              <w:top w:val="single" w:sz="4" w:space="0" w:color="auto"/>
              <w:left w:val="single" w:sz="4" w:space="0" w:color="auto"/>
              <w:bottom w:val="single" w:sz="4" w:space="0" w:color="auto"/>
              <w:right w:val="single" w:sz="4" w:space="0" w:color="auto"/>
            </w:tcBorders>
          </w:tcPr>
          <w:p w14:paraId="67B208F3"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409684</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340E4076"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CONJUNTO</w:t>
            </w:r>
          </w:p>
        </w:tc>
        <w:tc>
          <w:tcPr>
            <w:tcW w:w="992" w:type="dxa"/>
            <w:tcBorders>
              <w:top w:val="single" w:sz="4" w:space="0" w:color="auto"/>
              <w:left w:val="nil"/>
              <w:bottom w:val="single" w:sz="4" w:space="0" w:color="auto"/>
              <w:right w:val="single" w:sz="4" w:space="0" w:color="auto"/>
            </w:tcBorders>
            <w:shd w:val="clear" w:color="auto" w:fill="auto"/>
            <w:vAlign w:val="center"/>
          </w:tcPr>
          <w:p w14:paraId="21CBB97F"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50</w:t>
            </w:r>
          </w:p>
        </w:tc>
        <w:tc>
          <w:tcPr>
            <w:tcW w:w="1276" w:type="dxa"/>
            <w:tcBorders>
              <w:top w:val="single" w:sz="4" w:space="0" w:color="auto"/>
              <w:left w:val="single" w:sz="4" w:space="0" w:color="auto"/>
              <w:bottom w:val="single" w:sz="4" w:space="0" w:color="auto"/>
              <w:right w:val="single" w:sz="4" w:space="0" w:color="auto"/>
            </w:tcBorders>
            <w:vAlign w:val="bottom"/>
          </w:tcPr>
          <w:p w14:paraId="1F9813AE" w14:textId="77777777" w:rsidR="00836688" w:rsidRPr="00C45C1F" w:rsidRDefault="00836688" w:rsidP="00825FB2">
            <w:pPr>
              <w:widowControl/>
              <w:jc w:val="center"/>
              <w:rPr>
                <w:rFonts w:ascii="Arial" w:hAnsi="Arial" w:cs="Arial"/>
                <w:sz w:val="18"/>
                <w:szCs w:val="18"/>
              </w:rPr>
            </w:pPr>
            <w:r w:rsidRPr="00C45C1F">
              <w:rPr>
                <w:rFonts w:ascii="Arial" w:hAnsi="Arial" w:cs="Arial"/>
                <w:sz w:val="18"/>
                <w:szCs w:val="18"/>
              </w:rPr>
              <w:t>R$ 609,43</w:t>
            </w:r>
          </w:p>
        </w:tc>
        <w:tc>
          <w:tcPr>
            <w:tcW w:w="1418" w:type="dxa"/>
            <w:tcBorders>
              <w:top w:val="single" w:sz="4" w:space="0" w:color="auto"/>
              <w:left w:val="single" w:sz="4" w:space="0" w:color="auto"/>
              <w:bottom w:val="single" w:sz="4" w:space="0" w:color="auto"/>
              <w:right w:val="single" w:sz="4" w:space="0" w:color="000000"/>
            </w:tcBorders>
            <w:vAlign w:val="center"/>
          </w:tcPr>
          <w:p w14:paraId="2837CC2F"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R$ 30.471,50</w:t>
            </w:r>
          </w:p>
        </w:tc>
      </w:tr>
      <w:tr w:rsidR="00836688" w:rsidRPr="00C45C1F" w14:paraId="50BD14CF"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9358F"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4558A290" w14:textId="77777777" w:rsidR="00836688" w:rsidRPr="00C45C1F" w:rsidRDefault="00836688" w:rsidP="00503746">
            <w:pPr>
              <w:widowControl/>
              <w:jc w:val="both"/>
              <w:rPr>
                <w:rFonts w:ascii="Arial" w:hAnsi="Arial" w:cs="Arial"/>
                <w:b/>
                <w:bCs/>
                <w:color w:val="FF0000"/>
                <w:sz w:val="18"/>
                <w:szCs w:val="18"/>
              </w:rPr>
            </w:pPr>
            <w:r w:rsidRPr="00C45C1F">
              <w:rPr>
                <w:rFonts w:ascii="Arial" w:hAnsi="Arial" w:cs="Arial"/>
                <w:b/>
                <w:bCs/>
                <w:sz w:val="18"/>
                <w:szCs w:val="18"/>
              </w:rPr>
              <w:t xml:space="preserve">LIXEIRA SELETIVA TECNO. </w:t>
            </w:r>
            <w:r w:rsidRPr="00C45C1F">
              <w:rPr>
                <w:rFonts w:ascii="Arial" w:hAnsi="Arial" w:cs="Arial"/>
                <w:sz w:val="18"/>
                <w:szCs w:val="18"/>
              </w:rPr>
              <w:t xml:space="preserve"> Características mínimas: kit lixeira papeleira 50L com suporte tipo poste, injetados em plástico polipropileno (PP) com proteção UV. Possui sistema de fechadura com chave, apagador de cigarros em aço inox, haste de fixação em plástico (PE) preto. Poste de fixação é confeccionado em aço carbono SAE 1020 galvanizado para chumbar no piso.</w:t>
            </w:r>
          </w:p>
        </w:tc>
        <w:tc>
          <w:tcPr>
            <w:tcW w:w="1275" w:type="dxa"/>
            <w:tcBorders>
              <w:top w:val="single" w:sz="4" w:space="0" w:color="auto"/>
              <w:left w:val="single" w:sz="4" w:space="0" w:color="auto"/>
              <w:bottom w:val="single" w:sz="4" w:space="0" w:color="auto"/>
              <w:right w:val="single" w:sz="4" w:space="0" w:color="auto"/>
            </w:tcBorders>
          </w:tcPr>
          <w:p w14:paraId="74615290"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349011</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54A95FDD"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CONJUNTO</w:t>
            </w:r>
          </w:p>
        </w:tc>
        <w:tc>
          <w:tcPr>
            <w:tcW w:w="992" w:type="dxa"/>
            <w:tcBorders>
              <w:top w:val="single" w:sz="4" w:space="0" w:color="auto"/>
              <w:left w:val="nil"/>
              <w:bottom w:val="single" w:sz="4" w:space="0" w:color="auto"/>
              <w:right w:val="single" w:sz="4" w:space="0" w:color="auto"/>
            </w:tcBorders>
            <w:shd w:val="clear" w:color="auto" w:fill="auto"/>
            <w:vAlign w:val="center"/>
          </w:tcPr>
          <w:p w14:paraId="00CF7D60"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100</w:t>
            </w:r>
          </w:p>
        </w:tc>
        <w:tc>
          <w:tcPr>
            <w:tcW w:w="1276" w:type="dxa"/>
            <w:tcBorders>
              <w:top w:val="single" w:sz="4" w:space="0" w:color="auto"/>
              <w:left w:val="single" w:sz="4" w:space="0" w:color="auto"/>
              <w:bottom w:val="single" w:sz="4" w:space="0" w:color="auto"/>
              <w:right w:val="single" w:sz="4" w:space="0" w:color="auto"/>
            </w:tcBorders>
            <w:vAlign w:val="bottom"/>
          </w:tcPr>
          <w:p w14:paraId="3309886B" w14:textId="77777777" w:rsidR="00836688" w:rsidRPr="00C45C1F" w:rsidRDefault="00836688" w:rsidP="00825FB2">
            <w:pPr>
              <w:widowControl/>
              <w:jc w:val="center"/>
              <w:rPr>
                <w:rFonts w:ascii="Arial" w:hAnsi="Arial" w:cs="Arial"/>
                <w:sz w:val="18"/>
                <w:szCs w:val="18"/>
              </w:rPr>
            </w:pPr>
            <w:r w:rsidRPr="00C45C1F">
              <w:rPr>
                <w:rFonts w:ascii="Arial" w:hAnsi="Arial" w:cs="Arial"/>
                <w:sz w:val="18"/>
                <w:szCs w:val="18"/>
              </w:rPr>
              <w:t>R$ 432,98</w:t>
            </w:r>
          </w:p>
        </w:tc>
        <w:tc>
          <w:tcPr>
            <w:tcW w:w="1418" w:type="dxa"/>
            <w:tcBorders>
              <w:top w:val="single" w:sz="4" w:space="0" w:color="auto"/>
              <w:left w:val="single" w:sz="4" w:space="0" w:color="auto"/>
              <w:bottom w:val="single" w:sz="4" w:space="0" w:color="auto"/>
              <w:right w:val="single" w:sz="4" w:space="0" w:color="000000"/>
            </w:tcBorders>
            <w:vAlign w:val="center"/>
          </w:tcPr>
          <w:p w14:paraId="0FC341B9"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R$ 43.298,00</w:t>
            </w:r>
          </w:p>
        </w:tc>
      </w:tr>
      <w:tr w:rsidR="00836688" w:rsidRPr="00C45C1F" w14:paraId="1CCB3846"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42D0C"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66D0C713" w14:textId="77777777" w:rsidR="00836688" w:rsidRPr="00C45C1F" w:rsidRDefault="00836688" w:rsidP="00503746">
            <w:pPr>
              <w:widowControl/>
              <w:jc w:val="both"/>
              <w:rPr>
                <w:rFonts w:ascii="Arial" w:hAnsi="Arial" w:cs="Arial"/>
                <w:b/>
                <w:bCs/>
                <w:color w:val="FF0000"/>
                <w:sz w:val="18"/>
                <w:szCs w:val="18"/>
              </w:rPr>
            </w:pPr>
            <w:r w:rsidRPr="00C45C1F">
              <w:rPr>
                <w:rFonts w:ascii="Arial" w:hAnsi="Arial" w:cs="Arial"/>
                <w:b/>
                <w:bCs/>
                <w:sz w:val="18"/>
                <w:szCs w:val="18"/>
              </w:rPr>
              <w:t xml:space="preserve">BANCO DE CONCRETO PARA JARDIM. </w:t>
            </w:r>
            <w:r w:rsidRPr="00C45C1F">
              <w:rPr>
                <w:rFonts w:ascii="Arial" w:hAnsi="Arial" w:cs="Arial"/>
                <w:sz w:val="18"/>
                <w:szCs w:val="18"/>
              </w:rPr>
              <w:t xml:space="preserve"> Características mínimas: banco de praça me concreto com encosto ideal para jardim, praças, parques, escolas, sítios, área de descanso e áreas públicas em geral. Fornecido em 3 partes (assento com encosto e 2 pés separados).</w:t>
            </w:r>
          </w:p>
        </w:tc>
        <w:tc>
          <w:tcPr>
            <w:tcW w:w="1275" w:type="dxa"/>
            <w:tcBorders>
              <w:top w:val="single" w:sz="4" w:space="0" w:color="auto"/>
              <w:left w:val="single" w:sz="4" w:space="0" w:color="auto"/>
              <w:bottom w:val="single" w:sz="4" w:space="0" w:color="auto"/>
              <w:right w:val="single" w:sz="4" w:space="0" w:color="auto"/>
            </w:tcBorders>
          </w:tcPr>
          <w:p w14:paraId="72721A10"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322144</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1E5ECE47"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361C3403"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150</w:t>
            </w:r>
          </w:p>
        </w:tc>
        <w:tc>
          <w:tcPr>
            <w:tcW w:w="1276" w:type="dxa"/>
            <w:tcBorders>
              <w:top w:val="single" w:sz="4" w:space="0" w:color="auto"/>
              <w:left w:val="single" w:sz="4" w:space="0" w:color="auto"/>
              <w:bottom w:val="single" w:sz="4" w:space="0" w:color="auto"/>
              <w:right w:val="single" w:sz="4" w:space="0" w:color="auto"/>
            </w:tcBorders>
            <w:vAlign w:val="bottom"/>
          </w:tcPr>
          <w:p w14:paraId="73043619" w14:textId="1EDD18A6" w:rsidR="00836688" w:rsidRPr="00C45C1F" w:rsidRDefault="00836688" w:rsidP="00825FB2">
            <w:pPr>
              <w:widowControl/>
              <w:jc w:val="center"/>
              <w:rPr>
                <w:rFonts w:ascii="Arial" w:hAnsi="Arial" w:cs="Arial"/>
                <w:sz w:val="18"/>
                <w:szCs w:val="18"/>
              </w:rPr>
            </w:pPr>
            <w:r w:rsidRPr="00C45C1F">
              <w:rPr>
                <w:rFonts w:ascii="Arial" w:hAnsi="Arial" w:cs="Arial"/>
                <w:sz w:val="18"/>
                <w:szCs w:val="18"/>
              </w:rPr>
              <w:t xml:space="preserve">R$ </w:t>
            </w:r>
            <w:r w:rsidR="00D34F29">
              <w:rPr>
                <w:rFonts w:ascii="Arial" w:hAnsi="Arial" w:cs="Arial"/>
                <w:sz w:val="18"/>
                <w:szCs w:val="18"/>
              </w:rPr>
              <w:t>697</w:t>
            </w:r>
            <w:r w:rsidRPr="00C45C1F">
              <w:rPr>
                <w:rFonts w:ascii="Arial" w:hAnsi="Arial" w:cs="Arial"/>
                <w:sz w:val="18"/>
                <w:szCs w:val="18"/>
              </w:rPr>
              <w:t>,</w:t>
            </w:r>
            <w:r w:rsidR="00D34F29">
              <w:rPr>
                <w:rFonts w:ascii="Arial" w:hAnsi="Arial" w:cs="Arial"/>
                <w:sz w:val="18"/>
                <w:szCs w:val="18"/>
              </w:rPr>
              <w:t>11</w:t>
            </w:r>
          </w:p>
        </w:tc>
        <w:tc>
          <w:tcPr>
            <w:tcW w:w="1418" w:type="dxa"/>
            <w:tcBorders>
              <w:top w:val="single" w:sz="4" w:space="0" w:color="auto"/>
              <w:left w:val="single" w:sz="4" w:space="0" w:color="auto"/>
              <w:bottom w:val="single" w:sz="4" w:space="0" w:color="auto"/>
              <w:right w:val="single" w:sz="4" w:space="0" w:color="000000"/>
            </w:tcBorders>
            <w:vAlign w:val="center"/>
          </w:tcPr>
          <w:p w14:paraId="039C4337" w14:textId="7F314455"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 xml:space="preserve">R$ </w:t>
            </w:r>
            <w:r w:rsidR="00BB62AE">
              <w:rPr>
                <w:rFonts w:ascii="Arial" w:eastAsia="Times New Roman" w:hAnsi="Arial" w:cs="Arial"/>
                <w:sz w:val="18"/>
                <w:szCs w:val="18"/>
              </w:rPr>
              <w:t>104</w:t>
            </w:r>
            <w:r w:rsidRPr="00C45C1F">
              <w:rPr>
                <w:rFonts w:ascii="Arial" w:eastAsia="Times New Roman" w:hAnsi="Arial" w:cs="Arial"/>
                <w:sz w:val="18"/>
                <w:szCs w:val="18"/>
              </w:rPr>
              <w:t>.</w:t>
            </w:r>
            <w:r w:rsidR="00BB62AE">
              <w:rPr>
                <w:rFonts w:ascii="Arial" w:eastAsia="Times New Roman" w:hAnsi="Arial" w:cs="Arial"/>
                <w:sz w:val="18"/>
                <w:szCs w:val="18"/>
              </w:rPr>
              <w:t>566</w:t>
            </w:r>
            <w:r w:rsidRPr="00C45C1F">
              <w:rPr>
                <w:rFonts w:ascii="Arial" w:eastAsia="Times New Roman" w:hAnsi="Arial" w:cs="Arial"/>
                <w:sz w:val="18"/>
                <w:szCs w:val="18"/>
              </w:rPr>
              <w:t>,50</w:t>
            </w:r>
          </w:p>
        </w:tc>
      </w:tr>
      <w:tr w:rsidR="00836688" w:rsidRPr="00C45C1F" w14:paraId="5C5129AD"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A9E1C"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52D0795A" w14:textId="77777777" w:rsidR="00836688" w:rsidRPr="00C45C1F" w:rsidRDefault="00836688" w:rsidP="00503746">
            <w:pPr>
              <w:widowControl/>
              <w:jc w:val="both"/>
              <w:rPr>
                <w:rFonts w:ascii="Arial" w:hAnsi="Arial" w:cs="Arial"/>
                <w:b/>
                <w:bCs/>
                <w:color w:val="FF0000"/>
                <w:sz w:val="18"/>
                <w:szCs w:val="18"/>
              </w:rPr>
            </w:pPr>
            <w:r w:rsidRPr="00C45C1F">
              <w:rPr>
                <w:rFonts w:ascii="Arial" w:hAnsi="Arial" w:cs="Arial"/>
                <w:b/>
                <w:bCs/>
                <w:sz w:val="18"/>
                <w:szCs w:val="18"/>
              </w:rPr>
              <w:t xml:space="preserve">POSTE CURVO SIMPLES DE AÇO GALVANIZADO. </w:t>
            </w:r>
            <w:r w:rsidRPr="00C45C1F">
              <w:rPr>
                <w:rFonts w:ascii="Arial" w:hAnsi="Arial" w:cs="Arial"/>
                <w:sz w:val="18"/>
                <w:szCs w:val="18"/>
              </w:rPr>
              <w:t xml:space="preserve"> Características mínimas: poste curvo simples </w:t>
            </w:r>
            <w:proofErr w:type="spellStart"/>
            <w:r w:rsidRPr="00C45C1F">
              <w:rPr>
                <w:rFonts w:ascii="Arial" w:hAnsi="Arial" w:cs="Arial"/>
                <w:sz w:val="18"/>
                <w:szCs w:val="18"/>
              </w:rPr>
              <w:t>telecônico</w:t>
            </w:r>
            <w:proofErr w:type="spellEnd"/>
            <w:r w:rsidRPr="00C45C1F">
              <w:rPr>
                <w:rFonts w:ascii="Arial" w:hAnsi="Arial" w:cs="Arial"/>
                <w:sz w:val="18"/>
                <w:szCs w:val="18"/>
              </w:rPr>
              <w:t xml:space="preserve"> escalonado com secções redondas, fabricado em aço carbono SAE 1010/1020 engastar ao solo – “E” – ou com base (flange) – “B” </w:t>
            </w:r>
            <w:proofErr w:type="gramStart"/>
            <w:r w:rsidRPr="00C45C1F">
              <w:rPr>
                <w:rFonts w:ascii="Arial" w:hAnsi="Arial" w:cs="Arial"/>
                <w:sz w:val="18"/>
                <w:szCs w:val="18"/>
              </w:rPr>
              <w:t>–  para</w:t>
            </w:r>
            <w:proofErr w:type="gramEnd"/>
            <w:r w:rsidRPr="00C45C1F">
              <w:rPr>
                <w:rFonts w:ascii="Arial" w:hAnsi="Arial" w:cs="Arial"/>
                <w:sz w:val="18"/>
                <w:szCs w:val="18"/>
              </w:rPr>
              <w:t xml:space="preserve"> fixar ao solo com chumbadores. </w:t>
            </w:r>
          </w:p>
        </w:tc>
        <w:tc>
          <w:tcPr>
            <w:tcW w:w="1275" w:type="dxa"/>
            <w:tcBorders>
              <w:top w:val="single" w:sz="4" w:space="0" w:color="auto"/>
              <w:left w:val="single" w:sz="4" w:space="0" w:color="auto"/>
              <w:bottom w:val="single" w:sz="4" w:space="0" w:color="auto"/>
              <w:right w:val="single" w:sz="4" w:space="0" w:color="auto"/>
            </w:tcBorders>
          </w:tcPr>
          <w:p w14:paraId="22CC6217"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457791</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15DBD184"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2D018188"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100</w:t>
            </w:r>
          </w:p>
        </w:tc>
        <w:tc>
          <w:tcPr>
            <w:tcW w:w="1276" w:type="dxa"/>
            <w:tcBorders>
              <w:top w:val="single" w:sz="4" w:space="0" w:color="auto"/>
              <w:left w:val="single" w:sz="4" w:space="0" w:color="auto"/>
              <w:bottom w:val="single" w:sz="4" w:space="0" w:color="auto"/>
              <w:right w:val="single" w:sz="4" w:space="0" w:color="auto"/>
            </w:tcBorders>
            <w:vAlign w:val="bottom"/>
          </w:tcPr>
          <w:p w14:paraId="2DD30A4F" w14:textId="77777777" w:rsidR="00836688" w:rsidRPr="00C45C1F" w:rsidRDefault="00836688" w:rsidP="00825FB2">
            <w:pPr>
              <w:widowControl/>
              <w:jc w:val="center"/>
              <w:rPr>
                <w:rFonts w:ascii="Arial" w:hAnsi="Arial" w:cs="Arial"/>
                <w:sz w:val="18"/>
                <w:szCs w:val="18"/>
              </w:rPr>
            </w:pPr>
            <w:r w:rsidRPr="00C45C1F">
              <w:rPr>
                <w:rFonts w:ascii="Arial" w:hAnsi="Arial" w:cs="Arial"/>
                <w:sz w:val="18"/>
                <w:szCs w:val="18"/>
              </w:rPr>
              <w:t>R$ 580,00</w:t>
            </w:r>
          </w:p>
        </w:tc>
        <w:tc>
          <w:tcPr>
            <w:tcW w:w="1418" w:type="dxa"/>
            <w:tcBorders>
              <w:top w:val="single" w:sz="4" w:space="0" w:color="auto"/>
              <w:left w:val="single" w:sz="4" w:space="0" w:color="auto"/>
              <w:bottom w:val="single" w:sz="4" w:space="0" w:color="auto"/>
              <w:right w:val="single" w:sz="4" w:space="0" w:color="000000"/>
            </w:tcBorders>
            <w:vAlign w:val="center"/>
          </w:tcPr>
          <w:p w14:paraId="143F529E"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R$ 58.000,00</w:t>
            </w:r>
          </w:p>
        </w:tc>
      </w:tr>
      <w:tr w:rsidR="00836688" w:rsidRPr="00C45C1F" w14:paraId="7B583E67"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8A71E"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36EFF880" w14:textId="77777777" w:rsidR="00836688" w:rsidRPr="00C45C1F" w:rsidRDefault="00836688" w:rsidP="00503746">
            <w:pPr>
              <w:widowControl/>
              <w:jc w:val="both"/>
              <w:rPr>
                <w:rFonts w:ascii="Arial" w:hAnsi="Arial" w:cs="Arial"/>
                <w:b/>
                <w:bCs/>
                <w:color w:val="FF0000"/>
                <w:sz w:val="18"/>
                <w:szCs w:val="18"/>
              </w:rPr>
            </w:pPr>
            <w:r w:rsidRPr="00C45C1F">
              <w:rPr>
                <w:rFonts w:ascii="Arial" w:hAnsi="Arial" w:cs="Arial"/>
                <w:b/>
                <w:bCs/>
                <w:sz w:val="18"/>
                <w:szCs w:val="18"/>
              </w:rPr>
              <w:t xml:space="preserve">SUPORTE CONDOR DUPLO PARA POSTES. </w:t>
            </w:r>
            <w:r w:rsidRPr="00C45C1F">
              <w:rPr>
                <w:rFonts w:ascii="Arial" w:hAnsi="Arial" w:cs="Arial"/>
                <w:sz w:val="18"/>
                <w:szCs w:val="18"/>
              </w:rPr>
              <w:t xml:space="preserve"> Características mínimas: braços para instalação de luminárias com projeção diversas. Produzidos em tubos de aço galvanizado tipo SAE 1010/1020.</w:t>
            </w:r>
          </w:p>
        </w:tc>
        <w:tc>
          <w:tcPr>
            <w:tcW w:w="1275" w:type="dxa"/>
            <w:tcBorders>
              <w:top w:val="single" w:sz="4" w:space="0" w:color="auto"/>
              <w:left w:val="single" w:sz="4" w:space="0" w:color="auto"/>
              <w:bottom w:val="single" w:sz="4" w:space="0" w:color="auto"/>
              <w:right w:val="single" w:sz="4" w:space="0" w:color="auto"/>
            </w:tcBorders>
          </w:tcPr>
          <w:p w14:paraId="2F1D0EBB"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387029</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08CAF9AC"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6DD8F7E0"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100</w:t>
            </w:r>
          </w:p>
        </w:tc>
        <w:tc>
          <w:tcPr>
            <w:tcW w:w="1276" w:type="dxa"/>
            <w:tcBorders>
              <w:top w:val="single" w:sz="4" w:space="0" w:color="auto"/>
              <w:left w:val="single" w:sz="4" w:space="0" w:color="auto"/>
              <w:bottom w:val="single" w:sz="4" w:space="0" w:color="auto"/>
              <w:right w:val="single" w:sz="4" w:space="0" w:color="auto"/>
            </w:tcBorders>
            <w:vAlign w:val="bottom"/>
          </w:tcPr>
          <w:p w14:paraId="37AA35A6" w14:textId="77777777" w:rsidR="00836688" w:rsidRPr="00C45C1F" w:rsidRDefault="00836688" w:rsidP="00825FB2">
            <w:pPr>
              <w:widowControl/>
              <w:jc w:val="center"/>
              <w:rPr>
                <w:rFonts w:ascii="Arial" w:hAnsi="Arial" w:cs="Arial"/>
                <w:sz w:val="18"/>
                <w:szCs w:val="18"/>
              </w:rPr>
            </w:pPr>
            <w:r w:rsidRPr="00C45C1F">
              <w:rPr>
                <w:rFonts w:ascii="Arial" w:hAnsi="Arial" w:cs="Arial"/>
                <w:sz w:val="18"/>
                <w:szCs w:val="18"/>
              </w:rPr>
              <w:t>R$ 369,55</w:t>
            </w:r>
          </w:p>
        </w:tc>
        <w:tc>
          <w:tcPr>
            <w:tcW w:w="1418" w:type="dxa"/>
            <w:tcBorders>
              <w:top w:val="single" w:sz="4" w:space="0" w:color="auto"/>
              <w:left w:val="single" w:sz="4" w:space="0" w:color="auto"/>
              <w:bottom w:val="single" w:sz="4" w:space="0" w:color="auto"/>
              <w:right w:val="single" w:sz="4" w:space="0" w:color="000000"/>
            </w:tcBorders>
            <w:vAlign w:val="center"/>
          </w:tcPr>
          <w:p w14:paraId="17D90317"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R$ 36.955,00</w:t>
            </w:r>
          </w:p>
        </w:tc>
      </w:tr>
      <w:tr w:rsidR="00836688" w:rsidRPr="00C45C1F" w14:paraId="5F9D584A" w14:textId="77777777" w:rsidTr="00825FB2">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EE657" w14:textId="77777777" w:rsidR="00836688" w:rsidRPr="00C45C1F" w:rsidRDefault="00836688" w:rsidP="00836688">
            <w:pPr>
              <w:pStyle w:val="PargrafodaLista"/>
              <w:widowControl/>
              <w:numPr>
                <w:ilvl w:val="0"/>
                <w:numId w:val="22"/>
              </w:numPr>
              <w:spacing w:after="0" w:line="240" w:lineRule="auto"/>
              <w:jc w:val="center"/>
              <w:rPr>
                <w:rFonts w:ascii="Arial" w:eastAsia="Times New Roman" w:hAnsi="Arial" w:cs="Arial"/>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6AB740E4" w14:textId="77777777" w:rsidR="00836688" w:rsidRPr="00C45C1F" w:rsidRDefault="00836688" w:rsidP="00503746">
            <w:pPr>
              <w:widowControl/>
              <w:jc w:val="both"/>
              <w:rPr>
                <w:rFonts w:ascii="Arial" w:hAnsi="Arial" w:cs="Arial"/>
                <w:b/>
                <w:bCs/>
                <w:color w:val="FF0000"/>
                <w:sz w:val="18"/>
                <w:szCs w:val="18"/>
              </w:rPr>
            </w:pPr>
            <w:r w:rsidRPr="00C45C1F">
              <w:rPr>
                <w:rFonts w:ascii="Arial" w:hAnsi="Arial" w:cs="Arial"/>
                <w:b/>
                <w:bCs/>
                <w:sz w:val="18"/>
                <w:szCs w:val="18"/>
              </w:rPr>
              <w:t xml:space="preserve">CAÇAMBA ESTACIONÁRIA. </w:t>
            </w:r>
            <w:r w:rsidRPr="00C45C1F">
              <w:rPr>
                <w:rFonts w:ascii="Arial" w:hAnsi="Arial" w:cs="Arial"/>
                <w:sz w:val="18"/>
                <w:szCs w:val="18"/>
              </w:rPr>
              <w:t xml:space="preserve"> Características mínimas: caçamba de entulho estacionária capacidade para 5m³ utilizada na armazenagem e </w:t>
            </w:r>
            <w:r w:rsidRPr="00C45C1F">
              <w:rPr>
                <w:rFonts w:ascii="Arial" w:hAnsi="Arial" w:cs="Arial"/>
                <w:sz w:val="18"/>
                <w:szCs w:val="18"/>
              </w:rPr>
              <w:lastRenderedPageBreak/>
              <w:t xml:space="preserve">transporte de detritos, entulhos e sobras de materiais descartáveis, em canteiros de obras da construção civil, áreas residenciais, instalações comerciais e industriais, para içamento geralmente por caminhão tipo poliguindaste. </w:t>
            </w:r>
          </w:p>
        </w:tc>
        <w:tc>
          <w:tcPr>
            <w:tcW w:w="1275" w:type="dxa"/>
            <w:tcBorders>
              <w:top w:val="single" w:sz="4" w:space="0" w:color="auto"/>
              <w:left w:val="single" w:sz="4" w:space="0" w:color="auto"/>
              <w:bottom w:val="single" w:sz="4" w:space="0" w:color="auto"/>
              <w:right w:val="single" w:sz="4" w:space="0" w:color="auto"/>
            </w:tcBorders>
          </w:tcPr>
          <w:p w14:paraId="134147E4"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lastRenderedPageBreak/>
              <w:t>248058</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A6FC03B"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3C2E7F6F"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vAlign w:val="bottom"/>
          </w:tcPr>
          <w:p w14:paraId="5EDBA3A8" w14:textId="77777777" w:rsidR="00836688" w:rsidRPr="00C45C1F" w:rsidRDefault="00836688" w:rsidP="00825FB2">
            <w:pPr>
              <w:widowControl/>
              <w:jc w:val="center"/>
              <w:rPr>
                <w:rFonts w:ascii="Arial" w:hAnsi="Arial" w:cs="Arial"/>
                <w:sz w:val="18"/>
                <w:szCs w:val="18"/>
              </w:rPr>
            </w:pPr>
            <w:r w:rsidRPr="00C45C1F">
              <w:rPr>
                <w:rFonts w:ascii="Arial" w:hAnsi="Arial" w:cs="Arial"/>
                <w:sz w:val="18"/>
                <w:szCs w:val="18"/>
              </w:rPr>
              <w:t>R$ 6.430,68</w:t>
            </w:r>
          </w:p>
        </w:tc>
        <w:tc>
          <w:tcPr>
            <w:tcW w:w="1418" w:type="dxa"/>
            <w:tcBorders>
              <w:top w:val="single" w:sz="4" w:space="0" w:color="auto"/>
              <w:left w:val="single" w:sz="4" w:space="0" w:color="auto"/>
              <w:bottom w:val="single" w:sz="4" w:space="0" w:color="auto"/>
              <w:right w:val="single" w:sz="4" w:space="0" w:color="000000"/>
            </w:tcBorders>
            <w:vAlign w:val="center"/>
          </w:tcPr>
          <w:p w14:paraId="2B22582C" w14:textId="77777777" w:rsidR="00836688" w:rsidRPr="00C45C1F" w:rsidRDefault="00836688" w:rsidP="00825FB2">
            <w:pPr>
              <w:widowControl/>
              <w:jc w:val="center"/>
              <w:rPr>
                <w:rFonts w:ascii="Arial" w:eastAsia="Times New Roman" w:hAnsi="Arial" w:cs="Arial"/>
                <w:sz w:val="18"/>
                <w:szCs w:val="18"/>
              </w:rPr>
            </w:pPr>
            <w:r w:rsidRPr="00C45C1F">
              <w:rPr>
                <w:rFonts w:ascii="Arial" w:eastAsia="Times New Roman" w:hAnsi="Arial" w:cs="Arial"/>
                <w:sz w:val="18"/>
                <w:szCs w:val="18"/>
              </w:rPr>
              <w:t>R$ 32.153,40</w:t>
            </w:r>
          </w:p>
        </w:tc>
      </w:tr>
    </w:tbl>
    <w:p w14:paraId="724A2B29" w14:textId="77777777" w:rsidR="00970096" w:rsidRPr="00BF75E1" w:rsidRDefault="003E6EB6" w:rsidP="681576A3">
      <w:pPr>
        <w:rPr>
          <w:rFonts w:ascii="Arial" w:eastAsia="Arial" w:hAnsi="Arial" w:cs="Arial"/>
          <w:b/>
          <w:bCs/>
          <w:color w:val="FF0000"/>
          <w:sz w:val="20"/>
          <w:szCs w:val="20"/>
        </w:rPr>
      </w:pPr>
      <w:r w:rsidRPr="007D66F2">
        <w:rPr>
          <w:rFonts w:ascii="Arial" w:eastAsia="Arial" w:hAnsi="Arial" w:cs="Arial"/>
          <w:b/>
          <w:bCs/>
          <w:color w:val="FF0000"/>
          <w:sz w:val="18"/>
          <w:szCs w:val="18"/>
        </w:rPr>
        <w:t xml:space="preserve">                                                                                                                    </w:t>
      </w:r>
      <w:r w:rsidR="00C902E3" w:rsidRPr="007D66F2">
        <w:rPr>
          <w:rFonts w:ascii="Arial" w:eastAsia="Arial" w:hAnsi="Arial" w:cs="Arial"/>
          <w:b/>
          <w:bCs/>
          <w:color w:val="FF0000"/>
          <w:sz w:val="18"/>
          <w:szCs w:val="18"/>
        </w:rPr>
        <w:t xml:space="preserve">  </w:t>
      </w:r>
    </w:p>
    <w:p w14:paraId="5CABB905" w14:textId="3E165C95" w:rsidR="003E6EB6" w:rsidRPr="00BF75E1" w:rsidRDefault="00970096" w:rsidP="681576A3">
      <w:pPr>
        <w:rPr>
          <w:rFonts w:ascii="Arial" w:eastAsia="Arial" w:hAnsi="Arial" w:cs="Arial"/>
          <w:color w:val="FF0000"/>
          <w:sz w:val="20"/>
          <w:szCs w:val="20"/>
        </w:rPr>
      </w:pPr>
      <w:r w:rsidRPr="00BF75E1">
        <w:rPr>
          <w:rFonts w:ascii="Arial" w:eastAsia="Arial" w:hAnsi="Arial" w:cs="Arial"/>
          <w:b/>
          <w:bCs/>
          <w:color w:val="FF0000"/>
          <w:sz w:val="20"/>
          <w:szCs w:val="20"/>
        </w:rPr>
        <w:t xml:space="preserve">                                                                                                                      </w:t>
      </w:r>
      <w:r w:rsidR="00C902E3" w:rsidRPr="003F66CE">
        <w:rPr>
          <w:rFonts w:ascii="Arial" w:eastAsia="Arial" w:hAnsi="Arial" w:cs="Arial"/>
          <w:b/>
          <w:bCs/>
          <w:color w:val="auto"/>
          <w:sz w:val="20"/>
          <w:szCs w:val="20"/>
        </w:rPr>
        <w:t xml:space="preserve">  </w:t>
      </w:r>
      <w:r w:rsidR="003E6EB6" w:rsidRPr="003F66CE">
        <w:rPr>
          <w:rFonts w:ascii="Arial" w:eastAsia="Arial" w:hAnsi="Arial" w:cs="Arial"/>
          <w:b/>
          <w:bCs/>
          <w:color w:val="auto"/>
          <w:sz w:val="20"/>
          <w:szCs w:val="20"/>
        </w:rPr>
        <w:t xml:space="preserve">  VALOR TOTAL R$</w:t>
      </w:r>
      <w:r w:rsidR="00800220" w:rsidRPr="003F66CE">
        <w:rPr>
          <w:rFonts w:ascii="Arial" w:eastAsia="Arial" w:hAnsi="Arial" w:cs="Arial"/>
          <w:color w:val="auto"/>
          <w:sz w:val="20"/>
          <w:szCs w:val="20"/>
        </w:rPr>
        <w:t xml:space="preserve"> </w:t>
      </w:r>
      <w:r w:rsidR="00BB62AE" w:rsidRPr="00BB62AE">
        <w:rPr>
          <w:rFonts w:ascii="Arial" w:hAnsi="Arial" w:cs="Arial"/>
          <w:b/>
          <w:bCs/>
          <w:color w:val="auto"/>
          <w:sz w:val="20"/>
          <w:szCs w:val="20"/>
        </w:rPr>
        <w:t>597</w:t>
      </w:r>
      <w:r w:rsidR="003F66CE" w:rsidRPr="00BB62AE">
        <w:rPr>
          <w:rFonts w:ascii="Arial" w:hAnsi="Arial" w:cs="Arial"/>
          <w:b/>
          <w:bCs/>
          <w:color w:val="auto"/>
          <w:sz w:val="20"/>
          <w:szCs w:val="20"/>
        </w:rPr>
        <w:t>.</w:t>
      </w:r>
      <w:r w:rsidR="00BB62AE" w:rsidRPr="00BB62AE">
        <w:rPr>
          <w:rFonts w:ascii="Arial" w:hAnsi="Arial" w:cs="Arial"/>
          <w:b/>
          <w:bCs/>
          <w:color w:val="auto"/>
          <w:sz w:val="20"/>
          <w:szCs w:val="20"/>
        </w:rPr>
        <w:t>716</w:t>
      </w:r>
      <w:r w:rsidR="003F66CE" w:rsidRPr="00BB62AE">
        <w:rPr>
          <w:rFonts w:ascii="Arial" w:hAnsi="Arial" w:cs="Arial"/>
          <w:b/>
          <w:bCs/>
          <w:color w:val="auto"/>
          <w:sz w:val="20"/>
          <w:szCs w:val="20"/>
        </w:rPr>
        <w:t>,00</w:t>
      </w:r>
    </w:p>
    <w:p w14:paraId="14E0761B" w14:textId="77777777" w:rsidR="00266BD1" w:rsidRPr="00503746"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8B61F7">
        <w:rPr>
          <w:rFonts w:ascii="Arial" w:eastAsia="Arial" w:hAnsi="Arial" w:cs="Arial"/>
          <w:iCs/>
          <w:color w:val="000000"/>
          <w:sz w:val="20"/>
          <w:szCs w:val="20"/>
        </w:rPr>
        <w:t>O</w:t>
      </w:r>
      <w:r w:rsidRPr="00503746">
        <w:rPr>
          <w:rFonts w:ascii="Arial" w:eastAsia="Arial" w:hAnsi="Arial" w:cs="Arial"/>
          <w:iCs/>
          <w:color w:val="auto"/>
          <w:sz w:val="20"/>
          <w:szCs w:val="20"/>
        </w:rPr>
        <w:t>s bens objeto desta contratação são caracterizados como comuns, conforme justificativa constante do Estudo Técnico Preliminar.</w:t>
      </w:r>
    </w:p>
    <w:p w14:paraId="021FB052" w14:textId="187441E4" w:rsidR="00266BD1" w:rsidRPr="00503746"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503746">
        <w:rPr>
          <w:rFonts w:ascii="Arial" w:eastAsia="Arial" w:hAnsi="Arial" w:cs="Arial"/>
          <w:iCs/>
          <w:color w:val="auto"/>
          <w:sz w:val="20"/>
          <w:szCs w:val="20"/>
        </w:rPr>
        <w:t>O objeto desta contratação não se enquadra como sendo de bem de luxo, conforme Decreto nº 10.818, de 27 de setembro de 2021.</w:t>
      </w:r>
      <w:r w:rsidR="003626A7" w:rsidRPr="00503746">
        <w:rPr>
          <w:rFonts w:ascii="Arial" w:eastAsia="Arial" w:hAnsi="Arial" w:cs="Arial"/>
          <w:iCs/>
          <w:color w:val="auto"/>
          <w:sz w:val="20"/>
          <w:szCs w:val="20"/>
        </w:rPr>
        <w:t xml:space="preserve"> </w:t>
      </w:r>
    </w:p>
    <w:p w14:paraId="300E88F5" w14:textId="741EC35E" w:rsidR="006339EA" w:rsidRPr="00503746"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503746">
        <w:rPr>
          <w:rFonts w:ascii="Arial" w:eastAsia="Arial" w:hAnsi="Arial" w:cs="Arial"/>
          <w:iCs/>
          <w:color w:val="auto"/>
          <w:sz w:val="20"/>
          <w:szCs w:val="20"/>
        </w:rPr>
        <w:t xml:space="preserve">O prazo de vigência da </w:t>
      </w:r>
      <w:r w:rsidR="005B2400" w:rsidRPr="00503746">
        <w:rPr>
          <w:rFonts w:ascii="Arial" w:eastAsia="Arial" w:hAnsi="Arial" w:cs="Arial"/>
          <w:iCs/>
          <w:color w:val="auto"/>
          <w:sz w:val="20"/>
          <w:szCs w:val="20"/>
        </w:rPr>
        <w:t xml:space="preserve">eventual </w:t>
      </w:r>
      <w:r w:rsidRPr="00503746">
        <w:rPr>
          <w:rFonts w:ascii="Arial" w:eastAsia="Arial" w:hAnsi="Arial" w:cs="Arial"/>
          <w:iCs/>
          <w:color w:val="auto"/>
          <w:sz w:val="20"/>
          <w:szCs w:val="20"/>
        </w:rPr>
        <w:t xml:space="preserve">contratação é de </w:t>
      </w:r>
      <w:r w:rsidR="009F0DF2" w:rsidRPr="00503746">
        <w:rPr>
          <w:rFonts w:ascii="Arial" w:eastAsia="Arial" w:hAnsi="Arial" w:cs="Arial"/>
          <w:iCs/>
          <w:color w:val="auto"/>
          <w:sz w:val="20"/>
          <w:szCs w:val="20"/>
        </w:rPr>
        <w:t>12</w:t>
      </w:r>
      <w:r w:rsidR="00825C04" w:rsidRPr="00503746">
        <w:rPr>
          <w:rFonts w:ascii="Arial" w:eastAsia="Arial" w:hAnsi="Arial" w:cs="Arial"/>
          <w:iCs/>
          <w:color w:val="auto"/>
          <w:sz w:val="20"/>
          <w:szCs w:val="20"/>
        </w:rPr>
        <w:t xml:space="preserve"> (do</w:t>
      </w:r>
      <w:r w:rsidR="009F0DF2" w:rsidRPr="00503746">
        <w:rPr>
          <w:rFonts w:ascii="Arial" w:eastAsia="Arial" w:hAnsi="Arial" w:cs="Arial"/>
          <w:iCs/>
          <w:color w:val="auto"/>
          <w:sz w:val="20"/>
          <w:szCs w:val="20"/>
        </w:rPr>
        <w:t>ze</w:t>
      </w:r>
      <w:r w:rsidR="00825C04" w:rsidRPr="00503746">
        <w:rPr>
          <w:rFonts w:ascii="Arial" w:eastAsia="Arial" w:hAnsi="Arial" w:cs="Arial"/>
          <w:iCs/>
          <w:color w:val="auto"/>
          <w:sz w:val="20"/>
          <w:szCs w:val="20"/>
        </w:rPr>
        <w:t>)</w:t>
      </w:r>
      <w:r w:rsidR="005B2400" w:rsidRPr="00503746">
        <w:rPr>
          <w:rFonts w:ascii="Arial" w:eastAsia="Arial" w:hAnsi="Arial" w:cs="Arial"/>
          <w:iCs/>
          <w:color w:val="auto"/>
          <w:sz w:val="20"/>
          <w:szCs w:val="20"/>
        </w:rPr>
        <w:t xml:space="preserve"> </w:t>
      </w:r>
      <w:r w:rsidR="009F0DF2" w:rsidRPr="00503746">
        <w:rPr>
          <w:rFonts w:ascii="Arial" w:eastAsia="Arial" w:hAnsi="Arial" w:cs="Arial"/>
          <w:iCs/>
          <w:color w:val="auto"/>
          <w:sz w:val="20"/>
          <w:szCs w:val="20"/>
        </w:rPr>
        <w:t>meses</w:t>
      </w:r>
      <w:r w:rsidR="00EC1485" w:rsidRPr="00503746">
        <w:rPr>
          <w:rFonts w:ascii="Arial" w:eastAsia="Arial" w:hAnsi="Arial" w:cs="Arial"/>
          <w:iCs/>
          <w:color w:val="auto"/>
          <w:sz w:val="20"/>
          <w:szCs w:val="20"/>
        </w:rPr>
        <w:t>,</w:t>
      </w:r>
      <w:r w:rsidRPr="00503746">
        <w:rPr>
          <w:rFonts w:ascii="Arial" w:eastAsia="Arial" w:hAnsi="Arial" w:cs="Arial"/>
          <w:iCs/>
          <w:color w:val="auto"/>
          <w:sz w:val="20"/>
          <w:szCs w:val="20"/>
        </w:rPr>
        <w:t xml:space="preserve"> contados do(a) </w:t>
      </w:r>
      <w:r w:rsidR="005B2400" w:rsidRPr="00503746">
        <w:rPr>
          <w:rFonts w:ascii="Arial" w:eastAsia="Arial" w:hAnsi="Arial" w:cs="Arial"/>
          <w:iCs/>
          <w:color w:val="auto"/>
          <w:sz w:val="20"/>
          <w:szCs w:val="20"/>
        </w:rPr>
        <w:t>assinatura d</w:t>
      </w:r>
      <w:r w:rsidR="00000BC0" w:rsidRPr="00503746">
        <w:rPr>
          <w:rFonts w:ascii="Arial" w:eastAsia="Arial" w:hAnsi="Arial" w:cs="Arial"/>
          <w:iCs/>
          <w:color w:val="auto"/>
          <w:sz w:val="20"/>
          <w:szCs w:val="20"/>
        </w:rPr>
        <w:t>o contrato</w:t>
      </w:r>
      <w:r w:rsidRPr="00503746">
        <w:rPr>
          <w:rFonts w:ascii="Arial" w:eastAsia="Arial" w:hAnsi="Arial" w:cs="Arial"/>
          <w:iCs/>
          <w:color w:val="auto"/>
          <w:sz w:val="20"/>
          <w:szCs w:val="20"/>
        </w:rPr>
        <w:t>, na forma do artigo 10</w:t>
      </w:r>
      <w:r w:rsidR="0018004F" w:rsidRPr="00503746">
        <w:rPr>
          <w:rFonts w:ascii="Arial" w:eastAsia="Arial" w:hAnsi="Arial" w:cs="Arial"/>
          <w:iCs/>
          <w:color w:val="auto"/>
          <w:sz w:val="20"/>
          <w:szCs w:val="20"/>
        </w:rPr>
        <w:t>5</w:t>
      </w:r>
      <w:r w:rsidRPr="00503746">
        <w:rPr>
          <w:rFonts w:ascii="Arial" w:eastAsia="Arial" w:hAnsi="Arial" w:cs="Arial"/>
          <w:iCs/>
          <w:color w:val="auto"/>
          <w:sz w:val="20"/>
          <w:szCs w:val="20"/>
        </w:rPr>
        <w:t xml:space="preserve"> da Lei n° 14.133, de 2021.</w:t>
      </w:r>
    </w:p>
    <w:p w14:paraId="2D4A9FEA" w14:textId="21D7D1B9" w:rsidR="006339EA" w:rsidRPr="00503746"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503746">
        <w:rPr>
          <w:rFonts w:ascii="Arial" w:eastAsia="Arial" w:hAnsi="Arial" w:cs="Arial"/>
          <w:iCs/>
          <w:color w:val="auto"/>
          <w:sz w:val="20"/>
          <w:szCs w:val="20"/>
        </w:rPr>
        <w:t>O contrato oferece maior detalhamento das regras que serão aplicadas em relação à vigência da contratação.</w:t>
      </w:r>
    </w:p>
    <w:p w14:paraId="78A4E780" w14:textId="1EF21B10" w:rsidR="00DF2CD2" w:rsidRPr="00503746"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iCs/>
          <w:color w:val="auto"/>
          <w:sz w:val="20"/>
          <w:szCs w:val="20"/>
          <w:u w:val="single"/>
        </w:rPr>
      </w:pPr>
      <w:r w:rsidRPr="00503746">
        <w:rPr>
          <w:rFonts w:ascii="Arial" w:eastAsia="Arial" w:hAnsi="Arial" w:cs="Arial"/>
          <w:b/>
          <w:iCs/>
          <w:smallCaps/>
          <w:color w:val="auto"/>
          <w:sz w:val="20"/>
          <w:szCs w:val="20"/>
        </w:rPr>
        <w:t>FUNDAMENTAÇÃO E DESCRIÇÃO DA NECESSIDADE DA CONTRATAÇÃO</w:t>
      </w:r>
    </w:p>
    <w:p w14:paraId="0C37BA9A" w14:textId="2D5EC763" w:rsidR="004A41ED" w:rsidRPr="00503746"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503746">
        <w:rPr>
          <w:rFonts w:ascii="Arial" w:eastAsia="Arial" w:hAnsi="Arial" w:cs="Arial"/>
          <w:iCs/>
          <w:color w:val="auto"/>
          <w:sz w:val="20"/>
          <w:szCs w:val="20"/>
        </w:rPr>
        <w:t>A Fundamentação da Contratação e de seus quantitativos encontra-se pormenorizada em Tópico específico dos Estudos Técnicos Preliminares, apêndice deste Termo de Referência</w:t>
      </w:r>
      <w:r w:rsidR="004A41ED" w:rsidRPr="00503746">
        <w:rPr>
          <w:rFonts w:ascii="Arial" w:eastAsia="Arial" w:hAnsi="Arial" w:cs="Arial"/>
          <w:iCs/>
          <w:color w:val="auto"/>
          <w:sz w:val="20"/>
          <w:szCs w:val="20"/>
        </w:rPr>
        <w:t>.</w:t>
      </w:r>
    </w:p>
    <w:p w14:paraId="22753866" w14:textId="14A02CE4" w:rsidR="00266BD1" w:rsidRPr="00503746"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503746">
        <w:rPr>
          <w:rFonts w:ascii="Arial" w:eastAsia="Arial" w:hAnsi="Arial" w:cs="Arial"/>
          <w:iCs/>
          <w:color w:val="auto"/>
          <w:sz w:val="20"/>
          <w:szCs w:val="20"/>
        </w:rPr>
        <w:t>O objeto da contratação está previsto no Plano de Contratações Anual, conforme consta das informações básicas desse termo de referência.</w:t>
      </w:r>
    </w:p>
    <w:p w14:paraId="06E3A40C" w14:textId="77777777" w:rsidR="0071513B" w:rsidRPr="00503746" w:rsidRDefault="0071513B" w:rsidP="00EB31D1">
      <w:pPr>
        <w:pStyle w:val="PargrafodaLista"/>
        <w:ind w:left="851"/>
        <w:jc w:val="both"/>
        <w:rPr>
          <w:rFonts w:ascii="Arial" w:eastAsia="Arial" w:hAnsi="Arial" w:cs="Arial"/>
          <w:b/>
          <w:bCs/>
          <w:iCs/>
          <w:color w:val="auto"/>
          <w:sz w:val="20"/>
          <w:szCs w:val="20"/>
          <w:u w:val="single"/>
        </w:rPr>
      </w:pPr>
    </w:p>
    <w:p w14:paraId="5B523463" w14:textId="77B7520F" w:rsidR="00861A2F" w:rsidRPr="00503746"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iCs/>
          <w:color w:val="auto"/>
          <w:sz w:val="20"/>
          <w:szCs w:val="20"/>
        </w:rPr>
      </w:pPr>
      <w:r w:rsidRPr="00503746">
        <w:rPr>
          <w:rFonts w:ascii="Arial" w:eastAsia="Arial" w:hAnsi="Arial" w:cs="Arial"/>
          <w:b/>
          <w:iCs/>
          <w:color w:val="auto"/>
          <w:sz w:val="20"/>
          <w:szCs w:val="20"/>
        </w:rPr>
        <w:t>DESCRIÇÃO DA SOLUÇÃO COMO UM TODO CONSIDERADO O CICLO DE VIDA DO OBJETO E ESPECIFICAÇÃO DO PRODUTO</w:t>
      </w:r>
    </w:p>
    <w:p w14:paraId="694CA41D" w14:textId="3070BC7D" w:rsidR="002C648A" w:rsidRPr="00503746" w:rsidRDefault="002C648A" w:rsidP="002C648A">
      <w:pPr>
        <w:pStyle w:val="Nivel10"/>
        <w:numPr>
          <w:ilvl w:val="1"/>
          <w:numId w:val="3"/>
        </w:numPr>
        <w:ind w:left="851"/>
        <w:rPr>
          <w:rFonts w:eastAsia="Arial"/>
          <w:b w:val="0"/>
          <w:bCs/>
          <w:iCs/>
          <w:color w:val="auto"/>
        </w:rPr>
      </w:pPr>
      <w:r w:rsidRPr="00503746">
        <w:rPr>
          <w:rFonts w:eastAsia="Arial"/>
          <w:b w:val="0"/>
          <w:bCs/>
          <w:iCs/>
          <w:color w:val="auto"/>
        </w:rPr>
        <w:t>A descrição da solução como um todo encontra-se pormenorizada em tópico específico dos Estudos Técnicos Preliminares, apêndice deste Termo de Referência.</w:t>
      </w:r>
    </w:p>
    <w:p w14:paraId="69738E0B" w14:textId="4C76CC1D" w:rsidR="002C648A" w:rsidRPr="00503746"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iCs/>
          <w:color w:val="auto"/>
          <w:sz w:val="20"/>
          <w:szCs w:val="20"/>
        </w:rPr>
      </w:pPr>
      <w:r w:rsidRPr="00503746">
        <w:rPr>
          <w:rFonts w:ascii="Arial" w:eastAsia="Arial" w:hAnsi="Arial" w:cs="Arial"/>
          <w:b/>
          <w:bCs/>
          <w:iCs/>
          <w:color w:val="auto"/>
          <w:sz w:val="20"/>
          <w:szCs w:val="20"/>
        </w:rPr>
        <w:t>REQUISITOS DA CONTRATAÇÃO</w:t>
      </w:r>
    </w:p>
    <w:p w14:paraId="213FC66A" w14:textId="43604D8C" w:rsidR="002C648A" w:rsidRPr="00503746" w:rsidRDefault="002C648A" w:rsidP="002C648A">
      <w:pPr>
        <w:jc w:val="both"/>
        <w:rPr>
          <w:rFonts w:ascii="Arial" w:eastAsia="Arial" w:hAnsi="Arial" w:cs="Arial"/>
          <w:iCs/>
          <w:color w:val="auto"/>
          <w:sz w:val="20"/>
          <w:szCs w:val="20"/>
        </w:rPr>
      </w:pPr>
      <w:r w:rsidRPr="00503746">
        <w:rPr>
          <w:rFonts w:ascii="Arial" w:eastAsia="Arial" w:hAnsi="Arial" w:cs="Arial"/>
          <w:b/>
          <w:bCs/>
          <w:iCs/>
          <w:color w:val="auto"/>
          <w:sz w:val="20"/>
          <w:szCs w:val="20"/>
        </w:rPr>
        <w:t>Sustentabilidade</w:t>
      </w:r>
    </w:p>
    <w:p w14:paraId="14D6A55F" w14:textId="1767FE9F" w:rsidR="00A4245E" w:rsidRPr="00503746" w:rsidRDefault="00A4245E" w:rsidP="00A376C9">
      <w:pPr>
        <w:pStyle w:val="PargrafodaLista"/>
        <w:numPr>
          <w:ilvl w:val="1"/>
          <w:numId w:val="3"/>
        </w:numPr>
        <w:ind w:left="851"/>
        <w:jc w:val="both"/>
        <w:rPr>
          <w:rFonts w:ascii="Arial" w:eastAsia="Arial" w:hAnsi="Arial" w:cs="Arial"/>
          <w:iCs/>
          <w:color w:val="auto"/>
          <w:sz w:val="20"/>
          <w:szCs w:val="20"/>
        </w:rPr>
      </w:pPr>
      <w:r w:rsidRPr="00503746">
        <w:rPr>
          <w:rFonts w:ascii="Arial" w:eastAsia="Arial" w:hAnsi="Arial" w:cs="Arial"/>
          <w:iCs/>
          <w:color w:val="auto"/>
          <w:sz w:val="20"/>
          <w:szCs w:val="20"/>
        </w:rPr>
        <w:t>Além dos critérios de sustentabilidade eventualmente inseridos na descrição do objeto, devem ser atendidos os requisitos que se baseiam no Guia Nacional de Contratações Sustentáveis.</w:t>
      </w:r>
      <w:r w:rsidRPr="00503746">
        <w:rPr>
          <w:rFonts w:eastAsia="Arial"/>
          <w:iCs/>
          <w:color w:val="auto"/>
          <w:sz w:val="20"/>
          <w:szCs w:val="20"/>
        </w:rPr>
        <w:tab/>
      </w:r>
    </w:p>
    <w:p w14:paraId="4EDD1AB1" w14:textId="1EBC7A53" w:rsidR="00A4245E" w:rsidRPr="00503746" w:rsidRDefault="00A4245E" w:rsidP="008C3C34">
      <w:pPr>
        <w:pStyle w:val="Nvel1-SemNumPreto"/>
        <w:rPr>
          <w:iCs/>
          <w:strike w:val="0"/>
          <w:color w:val="auto"/>
        </w:rPr>
      </w:pPr>
      <w:r w:rsidRPr="00503746">
        <w:rPr>
          <w:iCs/>
          <w:strike w:val="0"/>
          <w:color w:val="auto"/>
        </w:rPr>
        <w:t>Subcontratação</w:t>
      </w:r>
    </w:p>
    <w:p w14:paraId="1355E374" w14:textId="691CF1B6" w:rsidR="00A4245E" w:rsidRPr="00503746" w:rsidRDefault="00A4245E" w:rsidP="00A4245E">
      <w:pPr>
        <w:pStyle w:val="Nivel2"/>
        <w:numPr>
          <w:ilvl w:val="1"/>
          <w:numId w:val="3"/>
        </w:numPr>
        <w:ind w:left="851"/>
        <w:rPr>
          <w:rFonts w:ascii="Arial" w:hAnsi="Arial" w:cs="Arial"/>
          <w:iCs/>
          <w:color w:val="auto"/>
          <w:sz w:val="20"/>
          <w:szCs w:val="20"/>
        </w:rPr>
      </w:pPr>
      <w:r w:rsidRPr="00503746">
        <w:rPr>
          <w:rFonts w:ascii="Arial" w:hAnsi="Arial" w:cs="Arial"/>
          <w:iCs/>
          <w:color w:val="auto"/>
          <w:sz w:val="20"/>
          <w:szCs w:val="20"/>
        </w:rPr>
        <w:t>Não é admitida a subcontratação do objeto contratual.</w:t>
      </w:r>
      <w:r w:rsidR="0003563F" w:rsidRPr="00503746">
        <w:rPr>
          <w:rFonts w:ascii="Arial" w:hAnsi="Arial" w:cs="Arial"/>
          <w:iCs/>
          <w:color w:val="auto"/>
          <w:sz w:val="20"/>
          <w:szCs w:val="20"/>
        </w:rPr>
        <w:t xml:space="preserve"> </w:t>
      </w:r>
    </w:p>
    <w:p w14:paraId="365F3171" w14:textId="77777777" w:rsidR="00A4245E" w:rsidRPr="00503746" w:rsidRDefault="00A4245E" w:rsidP="008C3C34">
      <w:pPr>
        <w:pStyle w:val="Nvel1-SemNumPreto"/>
        <w:rPr>
          <w:iCs/>
          <w:strike w:val="0"/>
          <w:color w:val="auto"/>
        </w:rPr>
      </w:pPr>
      <w:r w:rsidRPr="00503746">
        <w:rPr>
          <w:iCs/>
          <w:strike w:val="0"/>
          <w:color w:val="auto"/>
        </w:rPr>
        <w:t>Garantia da contratação</w:t>
      </w:r>
    </w:p>
    <w:p w14:paraId="7CF88F98" w14:textId="6DC3B5CE" w:rsidR="00A4245E" w:rsidRPr="00503746" w:rsidRDefault="00A4245E" w:rsidP="00A4245E">
      <w:pPr>
        <w:pStyle w:val="Nvel2-Red"/>
        <w:numPr>
          <w:ilvl w:val="1"/>
          <w:numId w:val="3"/>
        </w:numPr>
        <w:ind w:left="851"/>
        <w:rPr>
          <w:i w:val="0"/>
          <w:color w:val="auto"/>
        </w:rPr>
      </w:pPr>
      <w:r w:rsidRPr="00503746">
        <w:rPr>
          <w:i w:val="0"/>
          <w:color w:val="auto"/>
        </w:rPr>
        <w:t xml:space="preserve">Não haverá exigência da garantia da contratação dos </w:t>
      </w:r>
      <w:hyperlink r:id="rId10" w:anchor="art96">
        <w:r w:rsidRPr="00503746">
          <w:rPr>
            <w:rStyle w:val="Hyperlink"/>
            <w:i w:val="0"/>
            <w:color w:val="auto"/>
          </w:rPr>
          <w:t>artigos 96 e seguintes da Lei nº 14.133, de 2021</w:t>
        </w:r>
      </w:hyperlink>
      <w:r w:rsidRPr="00503746">
        <w:rPr>
          <w:i w:val="0"/>
          <w:color w:val="auto"/>
        </w:rPr>
        <w:t>, pelas razões constantes do Estudo Técnico Preliminar</w:t>
      </w:r>
      <w:r w:rsidR="0003563F" w:rsidRPr="00503746">
        <w:rPr>
          <w:i w:val="0"/>
          <w:color w:val="auto"/>
        </w:rPr>
        <w:t xml:space="preserve">. </w:t>
      </w:r>
    </w:p>
    <w:p w14:paraId="6ECF0A2D" w14:textId="77777777" w:rsidR="005B4B9D" w:rsidRPr="00503746" w:rsidRDefault="005B4B9D" w:rsidP="005B4B9D">
      <w:pPr>
        <w:pStyle w:val="Nvel2-Red"/>
        <w:numPr>
          <w:ilvl w:val="0"/>
          <w:numId w:val="0"/>
        </w:numPr>
        <w:ind w:left="851"/>
        <w:rPr>
          <w:i w:val="0"/>
          <w:color w:val="auto"/>
        </w:rPr>
      </w:pPr>
    </w:p>
    <w:p w14:paraId="0F2F2EDE" w14:textId="493CC93F" w:rsidR="00DF2CD2" w:rsidRPr="00503746"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iCs/>
          <w:color w:val="auto"/>
          <w:sz w:val="20"/>
          <w:szCs w:val="20"/>
        </w:rPr>
      </w:pPr>
      <w:r w:rsidRPr="00503746">
        <w:rPr>
          <w:rFonts w:ascii="Arial" w:eastAsia="Arial" w:hAnsi="Arial" w:cs="Arial"/>
          <w:b/>
          <w:iCs/>
          <w:smallCaps/>
          <w:color w:val="auto"/>
          <w:sz w:val="20"/>
          <w:szCs w:val="20"/>
        </w:rPr>
        <w:t>MODELO DE EXECUÇÃO DO OBJETO</w:t>
      </w:r>
    </w:p>
    <w:p w14:paraId="7AA91331" w14:textId="2D3D101F" w:rsidR="00EB119B" w:rsidRPr="00503746" w:rsidRDefault="00977A77" w:rsidP="00521AE9">
      <w:pPr>
        <w:numPr>
          <w:ilvl w:val="1"/>
          <w:numId w:val="3"/>
        </w:numPr>
        <w:tabs>
          <w:tab w:val="left" w:pos="993"/>
        </w:tabs>
        <w:spacing w:before="119" w:after="0" w:line="240" w:lineRule="auto"/>
        <w:ind w:left="567" w:right="-30" w:firstLine="0"/>
        <w:jc w:val="both"/>
        <w:rPr>
          <w:rFonts w:ascii="Arial" w:eastAsia="Arial" w:hAnsi="Arial" w:cs="Arial"/>
          <w:iCs/>
          <w:color w:val="auto"/>
          <w:sz w:val="20"/>
          <w:szCs w:val="20"/>
        </w:rPr>
      </w:pPr>
      <w:r w:rsidRPr="00503746">
        <w:rPr>
          <w:rFonts w:ascii="Arial" w:hAnsi="Arial" w:cs="Arial"/>
          <w:iCs/>
          <w:color w:val="auto"/>
          <w:sz w:val="20"/>
          <w:szCs w:val="20"/>
        </w:rPr>
        <w:t>O p</w:t>
      </w:r>
      <w:r w:rsidR="00C508BA" w:rsidRPr="00503746">
        <w:rPr>
          <w:rFonts w:ascii="Arial" w:hAnsi="Arial" w:cs="Arial"/>
          <w:iCs/>
          <w:color w:val="auto"/>
          <w:sz w:val="20"/>
          <w:szCs w:val="20"/>
        </w:rPr>
        <w:t xml:space="preserve">razo de entrega dos bens é de </w:t>
      </w:r>
      <w:r w:rsidR="000F65BB" w:rsidRPr="00503746">
        <w:rPr>
          <w:rFonts w:ascii="Arial" w:hAnsi="Arial" w:cs="Arial"/>
          <w:iCs/>
          <w:color w:val="auto"/>
          <w:sz w:val="20"/>
          <w:szCs w:val="20"/>
        </w:rPr>
        <w:t>15</w:t>
      </w:r>
      <w:r w:rsidRPr="00503746">
        <w:rPr>
          <w:rFonts w:ascii="Arial" w:hAnsi="Arial" w:cs="Arial"/>
          <w:iCs/>
          <w:color w:val="auto"/>
          <w:sz w:val="20"/>
          <w:szCs w:val="20"/>
        </w:rPr>
        <w:t xml:space="preserve"> (</w:t>
      </w:r>
      <w:r w:rsidR="000F65BB" w:rsidRPr="00503746">
        <w:rPr>
          <w:rFonts w:ascii="Arial" w:hAnsi="Arial" w:cs="Arial"/>
          <w:iCs/>
          <w:color w:val="auto"/>
          <w:sz w:val="20"/>
          <w:szCs w:val="20"/>
        </w:rPr>
        <w:t>quinze</w:t>
      </w:r>
      <w:r w:rsidRPr="00503746">
        <w:rPr>
          <w:rFonts w:ascii="Arial" w:hAnsi="Arial" w:cs="Arial"/>
          <w:iCs/>
          <w:color w:val="auto"/>
          <w:sz w:val="20"/>
          <w:szCs w:val="20"/>
        </w:rPr>
        <w:t>) dias, contados a partir do recebimento da Nota de Empenho</w:t>
      </w:r>
      <w:r w:rsidR="00353FF0" w:rsidRPr="00503746">
        <w:rPr>
          <w:rFonts w:ascii="Arial" w:hAnsi="Arial" w:cs="Arial"/>
          <w:iCs/>
          <w:color w:val="auto"/>
          <w:sz w:val="20"/>
          <w:szCs w:val="20"/>
        </w:rPr>
        <w:t xml:space="preserve">. </w:t>
      </w:r>
    </w:p>
    <w:p w14:paraId="0C174BD1" w14:textId="1EE241F8" w:rsidR="00353FF0" w:rsidRPr="00503746" w:rsidRDefault="00353FF0" w:rsidP="00353FF0">
      <w:pPr>
        <w:pStyle w:val="Nvel2-Red"/>
        <w:numPr>
          <w:ilvl w:val="1"/>
          <w:numId w:val="3"/>
        </w:numPr>
        <w:ind w:left="993"/>
        <w:rPr>
          <w:i w:val="0"/>
          <w:color w:val="auto"/>
        </w:rPr>
      </w:pPr>
      <w:r w:rsidRPr="00503746">
        <w:rPr>
          <w:i w:val="0"/>
          <w:color w:val="auto"/>
        </w:rPr>
        <w:t xml:space="preserve">Caso não seja possível a entrega na data, a empresa deverá comunicar as razões respectivas com pelo menos </w:t>
      </w:r>
      <w:r w:rsidR="000F65BB" w:rsidRPr="00503746">
        <w:rPr>
          <w:i w:val="0"/>
          <w:color w:val="auto"/>
        </w:rPr>
        <w:t>5</w:t>
      </w:r>
      <w:r w:rsidR="00C576EE" w:rsidRPr="00503746">
        <w:rPr>
          <w:i w:val="0"/>
          <w:color w:val="auto"/>
        </w:rPr>
        <w:t xml:space="preserve"> </w:t>
      </w:r>
      <w:r w:rsidRPr="00503746">
        <w:rPr>
          <w:i w:val="0"/>
          <w:color w:val="auto"/>
        </w:rPr>
        <w:t>dias de antecedência para que qualquer pleito de prorrogação de prazo seja analisado, ressalvadas situações de caso fortuito e força maior.</w:t>
      </w:r>
    </w:p>
    <w:p w14:paraId="07D5D10D" w14:textId="060D7C40" w:rsidR="00353FF0" w:rsidRPr="00503746" w:rsidRDefault="00353FF0" w:rsidP="00353FF0">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lastRenderedPageBreak/>
        <w:t xml:space="preserve">Os bens deverão ser entregues no </w:t>
      </w:r>
      <w:r w:rsidR="00340E73" w:rsidRPr="00503746">
        <w:rPr>
          <w:rFonts w:ascii="Arial" w:hAnsi="Arial" w:cs="Arial"/>
          <w:iCs/>
          <w:color w:val="auto"/>
          <w:sz w:val="20"/>
          <w:szCs w:val="20"/>
        </w:rPr>
        <w:t xml:space="preserve">depósito/almoxarifado da Secretária de Educação, no </w:t>
      </w:r>
      <w:r w:rsidRPr="00503746">
        <w:rPr>
          <w:rFonts w:ascii="Arial" w:hAnsi="Arial" w:cs="Arial"/>
          <w:iCs/>
          <w:color w:val="auto"/>
          <w:sz w:val="20"/>
          <w:szCs w:val="20"/>
        </w:rPr>
        <w:t>seguinte endereço</w:t>
      </w:r>
      <w:r w:rsidR="00C576EE" w:rsidRPr="00503746">
        <w:rPr>
          <w:rFonts w:ascii="Arial" w:hAnsi="Arial" w:cs="Arial"/>
          <w:iCs/>
          <w:color w:val="auto"/>
          <w:sz w:val="20"/>
          <w:szCs w:val="20"/>
        </w:rPr>
        <w:t>:</w:t>
      </w:r>
      <w:r w:rsidR="00340E73" w:rsidRPr="00503746">
        <w:rPr>
          <w:rFonts w:ascii="Arial" w:hAnsi="Arial" w:cs="Arial"/>
          <w:iCs/>
          <w:color w:val="auto"/>
          <w:sz w:val="20"/>
          <w:szCs w:val="20"/>
        </w:rPr>
        <w:t xml:space="preserve"> Rua Coronel Antônio Marinho, n° 605, bairro Ayrton Maciel, Belo Jardim/PE</w:t>
      </w:r>
      <w:r w:rsidR="00C576EE" w:rsidRPr="00503746">
        <w:rPr>
          <w:rFonts w:ascii="Arial" w:hAnsi="Arial" w:cs="Arial"/>
          <w:iCs/>
          <w:color w:val="auto"/>
          <w:sz w:val="20"/>
          <w:szCs w:val="20"/>
        </w:rPr>
        <w:t xml:space="preserve">, em dias com expediente, de segunda-feira a </w:t>
      </w:r>
      <w:r w:rsidR="00340E73" w:rsidRPr="00503746">
        <w:rPr>
          <w:rFonts w:ascii="Arial" w:hAnsi="Arial" w:cs="Arial"/>
          <w:iCs/>
          <w:color w:val="auto"/>
          <w:sz w:val="20"/>
          <w:szCs w:val="20"/>
        </w:rPr>
        <w:t xml:space="preserve">quinta-feira das 7:30 às 12:00 horas e das 14:00 às 16:00 horas e na </w:t>
      </w:r>
      <w:r w:rsidR="00C576EE" w:rsidRPr="00503746">
        <w:rPr>
          <w:rFonts w:ascii="Arial" w:hAnsi="Arial" w:cs="Arial"/>
          <w:iCs/>
          <w:color w:val="auto"/>
          <w:sz w:val="20"/>
          <w:szCs w:val="20"/>
        </w:rPr>
        <w:t>sexta-feira, das 07:30 horas às 13:</w:t>
      </w:r>
      <w:r w:rsidR="00340E73" w:rsidRPr="00503746">
        <w:rPr>
          <w:rFonts w:ascii="Arial" w:hAnsi="Arial" w:cs="Arial"/>
          <w:iCs/>
          <w:color w:val="auto"/>
          <w:sz w:val="20"/>
          <w:szCs w:val="20"/>
        </w:rPr>
        <w:t>00</w:t>
      </w:r>
      <w:r w:rsidR="00C576EE" w:rsidRPr="00503746">
        <w:rPr>
          <w:rFonts w:ascii="Arial" w:hAnsi="Arial" w:cs="Arial"/>
          <w:iCs/>
          <w:color w:val="auto"/>
          <w:sz w:val="20"/>
          <w:szCs w:val="20"/>
        </w:rPr>
        <w:t xml:space="preserve"> horas</w:t>
      </w:r>
      <w:r w:rsidR="00340E73" w:rsidRPr="00503746">
        <w:rPr>
          <w:rFonts w:ascii="Arial" w:eastAsia="Arial" w:hAnsi="Arial" w:cs="Arial"/>
          <w:iCs/>
          <w:color w:val="auto"/>
          <w:sz w:val="20"/>
          <w:szCs w:val="20"/>
        </w:rPr>
        <w:t>.</w:t>
      </w:r>
    </w:p>
    <w:p w14:paraId="6A180837" w14:textId="77777777" w:rsidR="00C576EE" w:rsidRPr="00503746" w:rsidRDefault="00C576EE" w:rsidP="008C3C34">
      <w:pPr>
        <w:pStyle w:val="Nvel1-SemNumPreto"/>
        <w:rPr>
          <w:iCs/>
          <w:strike w:val="0"/>
          <w:color w:val="auto"/>
        </w:rPr>
      </w:pPr>
      <w:r w:rsidRPr="00503746">
        <w:rPr>
          <w:iCs/>
          <w:strike w:val="0"/>
          <w:color w:val="auto"/>
        </w:rPr>
        <w:t>Garantia, manutenção e assistência técnica</w:t>
      </w:r>
    </w:p>
    <w:p w14:paraId="5154A52E" w14:textId="5801F18A" w:rsidR="00C576EE" w:rsidRPr="00503746" w:rsidRDefault="007C3C65" w:rsidP="00C576EE">
      <w:pPr>
        <w:pStyle w:val="Nvel2-Red"/>
        <w:numPr>
          <w:ilvl w:val="1"/>
          <w:numId w:val="3"/>
        </w:numPr>
        <w:ind w:left="993"/>
        <w:rPr>
          <w:i w:val="0"/>
          <w:color w:val="auto"/>
        </w:rPr>
      </w:pPr>
      <w:r w:rsidRPr="00503746">
        <w:rPr>
          <w:i w:val="0"/>
          <w:color w:val="auto"/>
        </w:rPr>
        <w:t xml:space="preserve"> </w:t>
      </w:r>
      <w:r w:rsidR="00C576EE" w:rsidRPr="00503746">
        <w:rPr>
          <w:i w:val="0"/>
          <w:color w:val="auto"/>
        </w:rPr>
        <w:t>O prazo de garantia contratual dos bens, complementar à garantia legal, é de, no mínimo,</w:t>
      </w:r>
      <w:r w:rsidR="002A6D89" w:rsidRPr="00503746">
        <w:rPr>
          <w:i w:val="0"/>
          <w:color w:val="auto"/>
        </w:rPr>
        <w:t xml:space="preserve"> 12</w:t>
      </w:r>
      <w:r w:rsidR="00C576EE" w:rsidRPr="00503746">
        <w:rPr>
          <w:i w:val="0"/>
          <w:color w:val="auto"/>
        </w:rPr>
        <w:t xml:space="preserve"> meses, ou pelo prazo fornecido pelo fabricante, se superior, contado a partir do primeiro dia útil subsequente à data do recebimento definitivo do objeto. </w:t>
      </w:r>
    </w:p>
    <w:p w14:paraId="3751AC67" w14:textId="77777777" w:rsidR="00C576EE" w:rsidRPr="00503746" w:rsidRDefault="00C576EE" w:rsidP="00C576EE">
      <w:pPr>
        <w:pStyle w:val="Nvel2-Red"/>
        <w:numPr>
          <w:ilvl w:val="1"/>
          <w:numId w:val="3"/>
        </w:numPr>
        <w:ind w:left="993"/>
        <w:rPr>
          <w:i w:val="0"/>
          <w:color w:val="auto"/>
        </w:rPr>
      </w:pPr>
      <w:r w:rsidRPr="00503746">
        <w:rPr>
          <w:i w:val="0"/>
          <w:color w:val="auto"/>
        </w:rPr>
        <w:t xml:space="preserve">A garantia será prestada com vistas a manter os equipamentos fornecidos em perfeitas condições de uso, sem qualquer ônus ou custo adicional para o Contratante. </w:t>
      </w:r>
    </w:p>
    <w:p w14:paraId="534FCB53" w14:textId="77777777" w:rsidR="00C576EE" w:rsidRPr="00503746" w:rsidRDefault="00C576EE" w:rsidP="00C576EE">
      <w:pPr>
        <w:pStyle w:val="Nvel2-Red"/>
        <w:numPr>
          <w:ilvl w:val="1"/>
          <w:numId w:val="3"/>
        </w:numPr>
        <w:ind w:left="993"/>
        <w:rPr>
          <w:i w:val="0"/>
          <w:color w:val="auto"/>
        </w:rPr>
      </w:pPr>
      <w:r w:rsidRPr="00503746">
        <w:rPr>
          <w:i w:val="0"/>
          <w:color w:val="auto"/>
        </w:rPr>
        <w:t xml:space="preserve">A garantia abrange a realização da manutenção corretiva dos bens pelo próprio Contratado, ou, se for o caso, por meio de assistência técnica autorizada, de acordo com as normas técnicas específicas. </w:t>
      </w:r>
    </w:p>
    <w:p w14:paraId="37381C2D" w14:textId="77777777" w:rsidR="00C576EE" w:rsidRPr="00503746" w:rsidRDefault="00C576EE" w:rsidP="00C576EE">
      <w:pPr>
        <w:pStyle w:val="Nvel2-Red"/>
        <w:numPr>
          <w:ilvl w:val="1"/>
          <w:numId w:val="3"/>
        </w:numPr>
        <w:ind w:left="993"/>
        <w:rPr>
          <w:i w:val="0"/>
          <w:color w:val="auto"/>
        </w:rPr>
      </w:pPr>
      <w:r w:rsidRPr="00503746">
        <w:rPr>
          <w:i w:val="0"/>
          <w:color w:val="auto"/>
        </w:rPr>
        <w:t xml:space="preserve">Entende-se por manutenção corretiva aquela destinada a corrigir os defeitos apresentados pelos bens, compreendendo a substituição de peças, a realização de ajustes, reparos e correções necessárias. </w:t>
      </w:r>
    </w:p>
    <w:p w14:paraId="7E9DA8D6" w14:textId="77777777" w:rsidR="00C576EE" w:rsidRPr="00503746" w:rsidRDefault="00C576EE" w:rsidP="00C576EE">
      <w:pPr>
        <w:pStyle w:val="Nvel2-Red"/>
        <w:numPr>
          <w:ilvl w:val="1"/>
          <w:numId w:val="3"/>
        </w:numPr>
        <w:ind w:left="993"/>
        <w:rPr>
          <w:i w:val="0"/>
          <w:color w:val="auto"/>
        </w:rPr>
      </w:pPr>
      <w:r w:rsidRPr="00503746">
        <w:rPr>
          <w:i w:val="0"/>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01630651" w14:textId="0DCF9AF9" w:rsidR="00C576EE" w:rsidRPr="00503746" w:rsidRDefault="00C576EE" w:rsidP="00C576EE">
      <w:pPr>
        <w:pStyle w:val="Nvel2-Red"/>
        <w:numPr>
          <w:ilvl w:val="1"/>
          <w:numId w:val="3"/>
        </w:numPr>
        <w:ind w:left="993"/>
        <w:rPr>
          <w:i w:val="0"/>
          <w:color w:val="auto"/>
        </w:rPr>
      </w:pPr>
      <w:r w:rsidRPr="00503746">
        <w:rPr>
          <w:i w:val="0"/>
          <w:color w:val="auto"/>
        </w:rPr>
        <w:t xml:space="preserve">Uma vez notificado, o Contratado realizará a reparação ou substituição dos bens que apresentarem vício ou defeito no prazo de até </w:t>
      </w:r>
      <w:r w:rsidR="00E80FA6" w:rsidRPr="00503746">
        <w:rPr>
          <w:i w:val="0"/>
          <w:color w:val="auto"/>
        </w:rPr>
        <w:t xml:space="preserve">5 </w:t>
      </w:r>
      <w:r w:rsidRPr="00503746">
        <w:rPr>
          <w:i w:val="0"/>
          <w:color w:val="auto"/>
        </w:rPr>
        <w:t xml:space="preserve">dias úteis, contados a partir da data de retirada do equipamento das dependências da Administração pelo Contratado ou pela assistência técnica autorizada. </w:t>
      </w:r>
    </w:p>
    <w:p w14:paraId="4EF60C8B" w14:textId="77777777" w:rsidR="00C576EE" w:rsidRPr="00503746" w:rsidRDefault="00C576EE" w:rsidP="00C576EE">
      <w:pPr>
        <w:pStyle w:val="Nvel2-Red"/>
        <w:numPr>
          <w:ilvl w:val="1"/>
          <w:numId w:val="3"/>
        </w:numPr>
        <w:ind w:left="993"/>
        <w:rPr>
          <w:i w:val="0"/>
          <w:color w:val="auto"/>
        </w:rPr>
      </w:pPr>
      <w:r w:rsidRPr="00503746">
        <w:rPr>
          <w:i w:val="0"/>
          <w:color w:val="auto"/>
        </w:rPr>
        <w:t xml:space="preserve">O prazo indicado no subitem anterior, durante seu transcurso, poderá ser prorrogado uma única vez, por igual período, mediante solicitação escrita e justificada do Contratado, aceita pelo Contratante. </w:t>
      </w:r>
    </w:p>
    <w:p w14:paraId="504C1666" w14:textId="77777777" w:rsidR="00C576EE" w:rsidRPr="00503746" w:rsidRDefault="00C576EE" w:rsidP="00C576EE">
      <w:pPr>
        <w:pStyle w:val="Nvel2-Red"/>
        <w:numPr>
          <w:ilvl w:val="1"/>
          <w:numId w:val="3"/>
        </w:numPr>
        <w:ind w:left="993"/>
        <w:rPr>
          <w:i w:val="0"/>
          <w:color w:val="auto"/>
        </w:rPr>
      </w:pPr>
      <w:r w:rsidRPr="00503746">
        <w:rPr>
          <w:i w:val="0"/>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12042D8F" w14:textId="77777777" w:rsidR="00C576EE" w:rsidRPr="00503746" w:rsidRDefault="00C576EE" w:rsidP="00C576EE">
      <w:pPr>
        <w:pStyle w:val="Nvel2-Red"/>
        <w:numPr>
          <w:ilvl w:val="1"/>
          <w:numId w:val="3"/>
        </w:numPr>
        <w:ind w:left="993"/>
        <w:rPr>
          <w:i w:val="0"/>
          <w:color w:val="auto"/>
        </w:rPr>
      </w:pPr>
      <w:r w:rsidRPr="00503746">
        <w:rPr>
          <w:i w:val="0"/>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45548D02" w14:textId="77777777" w:rsidR="00C576EE" w:rsidRPr="00503746" w:rsidRDefault="00C576EE" w:rsidP="00C576EE">
      <w:pPr>
        <w:pStyle w:val="Nvel2-Red"/>
        <w:numPr>
          <w:ilvl w:val="1"/>
          <w:numId w:val="3"/>
        </w:numPr>
        <w:ind w:left="993"/>
        <w:rPr>
          <w:i w:val="0"/>
          <w:color w:val="auto"/>
        </w:rPr>
      </w:pPr>
      <w:r w:rsidRPr="00503746">
        <w:rPr>
          <w:i w:val="0"/>
          <w:color w:val="auto"/>
        </w:rPr>
        <w:t xml:space="preserve">O custo referente ao transporte dos equipamentos cobertos pela garantia será de responsabilidade do Contratado. </w:t>
      </w:r>
    </w:p>
    <w:p w14:paraId="434FCEDE" w14:textId="57B25932" w:rsidR="00097D6D" w:rsidRPr="00503746" w:rsidRDefault="00C576EE" w:rsidP="00C576EE">
      <w:pPr>
        <w:pStyle w:val="PargrafodaLista"/>
        <w:numPr>
          <w:ilvl w:val="1"/>
          <w:numId w:val="3"/>
        </w:numPr>
        <w:spacing w:before="119" w:after="0" w:line="240" w:lineRule="auto"/>
        <w:ind w:left="993" w:right="-30"/>
        <w:jc w:val="both"/>
        <w:rPr>
          <w:rFonts w:ascii="Arial" w:eastAsia="Arial" w:hAnsi="Arial" w:cs="Arial"/>
          <w:b/>
          <w:bCs/>
          <w:iCs/>
          <w:color w:val="auto"/>
          <w:sz w:val="20"/>
          <w:szCs w:val="20"/>
        </w:rPr>
      </w:pPr>
      <w:r w:rsidRPr="00503746">
        <w:rPr>
          <w:rFonts w:ascii="Arial" w:hAnsi="Arial" w:cs="Arial"/>
          <w:iCs/>
          <w:color w:val="auto"/>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00A85F69" w:rsidRPr="00503746">
        <w:rPr>
          <w:rFonts w:ascii="Arial" w:eastAsia="Arial" w:hAnsi="Arial" w:cs="Arial"/>
          <w:b/>
          <w:bCs/>
          <w:iCs/>
          <w:color w:val="auto"/>
          <w:sz w:val="20"/>
          <w:szCs w:val="20"/>
        </w:rPr>
        <w:t xml:space="preserve">. </w:t>
      </w:r>
      <w:r w:rsidR="00097D6D" w:rsidRPr="00503746">
        <w:rPr>
          <w:rFonts w:ascii="Arial" w:eastAsia="Arial" w:hAnsi="Arial" w:cs="Arial"/>
          <w:b/>
          <w:bCs/>
          <w:iCs/>
          <w:color w:val="auto"/>
          <w:sz w:val="20"/>
          <w:szCs w:val="20"/>
        </w:rPr>
        <w:t xml:space="preserve"> </w:t>
      </w:r>
    </w:p>
    <w:p w14:paraId="1E91B31C" w14:textId="61F20DF7" w:rsidR="00DF2CD2" w:rsidRPr="00503746"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503746">
        <w:rPr>
          <w:rFonts w:ascii="Arial" w:hAnsi="Arial" w:cs="Arial"/>
          <w:b/>
          <w:bCs/>
          <w:iCs/>
          <w:color w:val="auto"/>
          <w:sz w:val="20"/>
          <w:szCs w:val="20"/>
        </w:rPr>
        <w:t>MODELO DE GESTÃO DO CONTRATO</w:t>
      </w:r>
    </w:p>
    <w:p w14:paraId="09E0E146" w14:textId="3EA6C879"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lastRenderedPageBreak/>
        <w:t>O órgão ou entidade poderá convocar representante da empresa para adoção de providências que devam ser cumpridas de imediato.</w:t>
      </w:r>
    </w:p>
    <w:p w14:paraId="4FBFB963" w14:textId="77777777"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 xml:space="preserve"> Após a assinatura do contrato ou instrumento equivalente</w:t>
      </w:r>
      <w:r w:rsidRPr="00503746">
        <w:rPr>
          <w:rFonts w:ascii="Arial" w:hAnsi="Arial" w:cs="Arial"/>
          <w:iCs/>
          <w:strike/>
          <w:color w:val="auto"/>
          <w:sz w:val="20"/>
          <w:szCs w:val="20"/>
        </w:rPr>
        <w:t>,</w:t>
      </w:r>
      <w:r w:rsidRPr="00503746">
        <w:rPr>
          <w:rFonts w:ascii="Arial" w:hAnsi="Arial" w:cs="Arial"/>
          <w:iCs/>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503746" w:rsidRDefault="00C576EE" w:rsidP="008C3C34">
      <w:pPr>
        <w:pStyle w:val="Nivel2"/>
        <w:numPr>
          <w:ilvl w:val="0"/>
          <w:numId w:val="0"/>
        </w:numPr>
        <w:rPr>
          <w:rFonts w:ascii="Arial" w:hAnsi="Arial" w:cs="Arial"/>
          <w:b/>
          <w:bCs/>
          <w:iCs/>
          <w:color w:val="auto"/>
          <w:sz w:val="20"/>
          <w:szCs w:val="20"/>
        </w:rPr>
      </w:pPr>
      <w:r w:rsidRPr="00503746">
        <w:rPr>
          <w:rFonts w:ascii="Arial" w:hAnsi="Arial" w:cs="Arial"/>
          <w:b/>
          <w:bCs/>
          <w:iCs/>
          <w:color w:val="auto"/>
          <w:sz w:val="20"/>
          <w:szCs w:val="20"/>
        </w:rPr>
        <w:t>Fiscalização</w:t>
      </w:r>
      <w:r w:rsidR="002C648A" w:rsidRPr="00503746">
        <w:rPr>
          <w:rFonts w:ascii="Arial" w:hAnsi="Arial" w:cs="Arial"/>
          <w:b/>
          <w:bCs/>
          <w:iCs/>
          <w:color w:val="auto"/>
          <w:sz w:val="20"/>
          <w:szCs w:val="20"/>
        </w:rPr>
        <w:t xml:space="preserve"> </w:t>
      </w:r>
    </w:p>
    <w:p w14:paraId="43E95B20" w14:textId="77777777"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A execução do contrato deverá ser acompanhada e fiscalizada pelo(s) fiscal(</w:t>
      </w:r>
      <w:proofErr w:type="spellStart"/>
      <w:r w:rsidRPr="00503746">
        <w:rPr>
          <w:rFonts w:ascii="Arial" w:hAnsi="Arial" w:cs="Arial"/>
          <w:iCs/>
          <w:color w:val="auto"/>
          <w:sz w:val="20"/>
          <w:szCs w:val="20"/>
        </w:rPr>
        <w:t>is</w:t>
      </w:r>
      <w:proofErr w:type="spellEnd"/>
      <w:r w:rsidRPr="00503746">
        <w:rPr>
          <w:rFonts w:ascii="Arial" w:hAnsi="Arial" w:cs="Arial"/>
          <w:iCs/>
          <w:color w:val="auto"/>
          <w:sz w:val="20"/>
          <w:szCs w:val="20"/>
        </w:rPr>
        <w:t>) do contrato, ou pelos respectivos substitutos (</w:t>
      </w:r>
      <w:hyperlink r:id="rId11" w:anchor="art117">
        <w:r w:rsidRPr="00503746">
          <w:rPr>
            <w:rStyle w:val="Hyperlink"/>
            <w:rFonts w:ascii="Arial" w:hAnsi="Arial" w:cs="Arial"/>
            <w:iCs/>
            <w:color w:val="auto"/>
            <w:sz w:val="20"/>
            <w:szCs w:val="20"/>
          </w:rPr>
          <w:t>Lei nº 14.133, de 2021, art. 117, caput</w:t>
        </w:r>
      </w:hyperlink>
      <w:r w:rsidRPr="00503746">
        <w:rPr>
          <w:rFonts w:ascii="Arial" w:hAnsi="Arial" w:cs="Arial"/>
          <w:iCs/>
          <w:color w:val="auto"/>
          <w:sz w:val="20"/>
          <w:szCs w:val="20"/>
        </w:rPr>
        <w:t>).</w:t>
      </w:r>
    </w:p>
    <w:p w14:paraId="6A59A5A0" w14:textId="3D7863ED" w:rsidR="00C576EE" w:rsidRPr="00503746" w:rsidRDefault="00C576EE" w:rsidP="008C3C34">
      <w:pPr>
        <w:pStyle w:val="Nvel1-SemNumPreto"/>
        <w:rPr>
          <w:iCs/>
          <w:strike w:val="0"/>
          <w:color w:val="auto"/>
        </w:rPr>
      </w:pPr>
      <w:r w:rsidRPr="00503746">
        <w:rPr>
          <w:iCs/>
          <w:strike w:val="0"/>
          <w:color w:val="auto"/>
        </w:rPr>
        <w:t>Fiscalização Técnica</w:t>
      </w:r>
    </w:p>
    <w:p w14:paraId="0C33E483" w14:textId="07232886"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503746">
        <w:rPr>
          <w:rFonts w:ascii="Arial" w:hAnsi="Arial" w:cs="Arial"/>
          <w:iCs/>
          <w:color w:val="auto"/>
          <w:sz w:val="20"/>
          <w:szCs w:val="20"/>
        </w:rPr>
        <w:t>Decreto Municipal nº 5, de 2023</w:t>
      </w:r>
      <w:r w:rsidRPr="00503746">
        <w:rPr>
          <w:rFonts w:ascii="Arial" w:hAnsi="Arial" w:cs="Arial"/>
          <w:iCs/>
          <w:color w:val="auto"/>
          <w:sz w:val="20"/>
          <w:szCs w:val="20"/>
        </w:rPr>
        <w:t>, art. 22, VI);</w:t>
      </w:r>
    </w:p>
    <w:p w14:paraId="3DD232F5" w14:textId="07317705" w:rsidR="00C576EE" w:rsidRPr="00503746" w:rsidRDefault="00C576EE" w:rsidP="00C576EE">
      <w:pPr>
        <w:pStyle w:val="Nivel3"/>
        <w:numPr>
          <w:ilvl w:val="2"/>
          <w:numId w:val="3"/>
        </w:numPr>
        <w:tabs>
          <w:tab w:val="clear" w:pos="2160"/>
        </w:tabs>
        <w:ind w:left="993"/>
        <w:rPr>
          <w:rFonts w:ascii="Arial" w:hAnsi="Arial"/>
          <w:iCs/>
          <w:color w:val="auto"/>
          <w:sz w:val="20"/>
          <w:szCs w:val="20"/>
        </w:rPr>
      </w:pPr>
      <w:r w:rsidRPr="00503746">
        <w:rPr>
          <w:rFonts w:ascii="Arial" w:hAnsi="Arial"/>
          <w:iCs/>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503746">
          <w:rPr>
            <w:rStyle w:val="Hyperlink"/>
            <w:rFonts w:ascii="Arial" w:hAnsi="Arial"/>
            <w:iCs/>
            <w:color w:val="auto"/>
            <w:sz w:val="20"/>
            <w:szCs w:val="20"/>
          </w:rPr>
          <w:t>Lei nº 14.133, de 2021, art. 117, §1º</w:t>
        </w:r>
      </w:hyperlink>
      <w:r w:rsidRPr="00503746">
        <w:rPr>
          <w:rFonts w:ascii="Arial" w:hAnsi="Arial"/>
          <w:iCs/>
          <w:color w:val="auto"/>
          <w:sz w:val="20"/>
          <w:szCs w:val="20"/>
        </w:rPr>
        <w:t xml:space="preserve">, e </w:t>
      </w:r>
      <w:hyperlink r:id="rId13">
        <w:r w:rsidR="00FB6498" w:rsidRPr="00503746">
          <w:rPr>
            <w:rStyle w:val="Hyperlink"/>
            <w:rFonts w:ascii="Arial" w:hAnsi="Arial"/>
            <w:iCs/>
            <w:color w:val="auto"/>
            <w:sz w:val="20"/>
            <w:szCs w:val="20"/>
          </w:rPr>
          <w:t>Decreto Municipal nº 5, de 2023</w:t>
        </w:r>
        <w:r w:rsidRPr="00503746">
          <w:rPr>
            <w:rStyle w:val="Hyperlink"/>
            <w:rFonts w:ascii="Arial" w:hAnsi="Arial"/>
            <w:iCs/>
            <w:color w:val="auto"/>
            <w:sz w:val="20"/>
            <w:szCs w:val="20"/>
          </w:rPr>
          <w:t>, art. 22, II);</w:t>
        </w:r>
      </w:hyperlink>
    </w:p>
    <w:p w14:paraId="43F9B1C7" w14:textId="5B2005F1" w:rsidR="00C576EE" w:rsidRPr="00503746" w:rsidRDefault="00C576EE" w:rsidP="00C576EE">
      <w:pPr>
        <w:pStyle w:val="Nivel3"/>
        <w:numPr>
          <w:ilvl w:val="2"/>
          <w:numId w:val="3"/>
        </w:numPr>
        <w:tabs>
          <w:tab w:val="clear" w:pos="2160"/>
        </w:tabs>
        <w:ind w:left="993"/>
        <w:rPr>
          <w:rFonts w:ascii="Arial" w:hAnsi="Arial"/>
          <w:iCs/>
          <w:color w:val="auto"/>
          <w:sz w:val="20"/>
          <w:szCs w:val="20"/>
        </w:rPr>
      </w:pPr>
      <w:r w:rsidRPr="00503746">
        <w:rPr>
          <w:rFonts w:ascii="Arial" w:hAnsi="Arial"/>
          <w:iCs/>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503746">
          <w:rPr>
            <w:rStyle w:val="Hyperlink"/>
            <w:rFonts w:ascii="Arial" w:hAnsi="Arial"/>
            <w:iCs/>
            <w:color w:val="auto"/>
            <w:sz w:val="20"/>
            <w:szCs w:val="20"/>
          </w:rPr>
          <w:t>Decreto Municipal nº 5, de 2023</w:t>
        </w:r>
        <w:r w:rsidRPr="00503746">
          <w:rPr>
            <w:rStyle w:val="Hyperlink"/>
            <w:rFonts w:ascii="Arial" w:hAnsi="Arial"/>
            <w:iCs/>
            <w:color w:val="auto"/>
            <w:sz w:val="20"/>
            <w:szCs w:val="20"/>
          </w:rPr>
          <w:t>, art. 22, III</w:t>
        </w:r>
      </w:hyperlink>
      <w:r w:rsidRPr="00503746">
        <w:rPr>
          <w:rFonts w:ascii="Arial" w:hAnsi="Arial"/>
          <w:iCs/>
          <w:color w:val="auto"/>
          <w:sz w:val="20"/>
          <w:szCs w:val="20"/>
        </w:rPr>
        <w:t xml:space="preserve">); </w:t>
      </w:r>
    </w:p>
    <w:p w14:paraId="5D25F1CA" w14:textId="05307F6E" w:rsidR="00C576EE" w:rsidRPr="00503746" w:rsidRDefault="00C576EE" w:rsidP="00C576EE">
      <w:pPr>
        <w:pStyle w:val="Nivel3"/>
        <w:numPr>
          <w:ilvl w:val="2"/>
          <w:numId w:val="3"/>
        </w:numPr>
        <w:tabs>
          <w:tab w:val="clear" w:pos="2160"/>
        </w:tabs>
        <w:ind w:left="993"/>
        <w:rPr>
          <w:rFonts w:ascii="Arial" w:hAnsi="Arial"/>
          <w:iCs/>
          <w:color w:val="auto"/>
          <w:sz w:val="20"/>
          <w:szCs w:val="20"/>
        </w:rPr>
      </w:pPr>
      <w:r w:rsidRPr="00503746">
        <w:rPr>
          <w:rFonts w:ascii="Arial" w:hAnsi="Arial"/>
          <w:iCs/>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503746">
          <w:rPr>
            <w:rStyle w:val="Hyperlink"/>
            <w:rFonts w:ascii="Arial" w:hAnsi="Arial"/>
            <w:iCs/>
            <w:color w:val="auto"/>
            <w:sz w:val="20"/>
            <w:szCs w:val="20"/>
          </w:rPr>
          <w:t>Decreto Municipal nº 5, de 2023</w:t>
        </w:r>
        <w:r w:rsidRPr="00503746">
          <w:rPr>
            <w:rStyle w:val="Hyperlink"/>
            <w:rFonts w:ascii="Arial" w:hAnsi="Arial"/>
            <w:iCs/>
            <w:color w:val="auto"/>
            <w:sz w:val="20"/>
            <w:szCs w:val="20"/>
          </w:rPr>
          <w:t>, art. 22, IV</w:t>
        </w:r>
      </w:hyperlink>
      <w:r w:rsidRPr="00503746">
        <w:rPr>
          <w:rFonts w:ascii="Arial" w:hAnsi="Arial"/>
          <w:iCs/>
          <w:color w:val="auto"/>
          <w:sz w:val="20"/>
          <w:szCs w:val="20"/>
        </w:rPr>
        <w:t>).</w:t>
      </w:r>
    </w:p>
    <w:p w14:paraId="13B9ABB3" w14:textId="56EC1AA2" w:rsidR="00C576EE" w:rsidRPr="00503746" w:rsidRDefault="00C576EE" w:rsidP="00C576EE">
      <w:pPr>
        <w:pStyle w:val="Nivel3"/>
        <w:numPr>
          <w:ilvl w:val="2"/>
          <w:numId w:val="3"/>
        </w:numPr>
        <w:tabs>
          <w:tab w:val="clear" w:pos="2160"/>
        </w:tabs>
        <w:ind w:left="993"/>
        <w:rPr>
          <w:rFonts w:ascii="Arial" w:hAnsi="Arial"/>
          <w:iCs/>
          <w:color w:val="auto"/>
          <w:sz w:val="20"/>
          <w:szCs w:val="20"/>
        </w:rPr>
      </w:pPr>
      <w:r w:rsidRPr="00503746">
        <w:rPr>
          <w:rFonts w:ascii="Arial" w:hAnsi="Arial"/>
          <w:iCs/>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503746">
          <w:rPr>
            <w:rStyle w:val="Hyperlink"/>
            <w:rFonts w:ascii="Arial" w:hAnsi="Arial"/>
            <w:iCs/>
            <w:color w:val="auto"/>
            <w:sz w:val="20"/>
            <w:szCs w:val="20"/>
          </w:rPr>
          <w:t>Decreto Municipal nº 5, de 2023</w:t>
        </w:r>
        <w:r w:rsidRPr="00503746">
          <w:rPr>
            <w:rStyle w:val="Hyperlink"/>
            <w:rFonts w:ascii="Arial" w:hAnsi="Arial"/>
            <w:iCs/>
            <w:color w:val="auto"/>
            <w:sz w:val="20"/>
            <w:szCs w:val="20"/>
          </w:rPr>
          <w:t>, art. 22, V</w:t>
        </w:r>
      </w:hyperlink>
      <w:r w:rsidRPr="00503746">
        <w:rPr>
          <w:rFonts w:ascii="Arial" w:hAnsi="Arial"/>
          <w:iCs/>
          <w:color w:val="auto"/>
          <w:sz w:val="20"/>
          <w:szCs w:val="20"/>
        </w:rPr>
        <w:t>).</w:t>
      </w:r>
    </w:p>
    <w:p w14:paraId="54FCB948" w14:textId="54C404E8" w:rsidR="00C576EE" w:rsidRPr="00503746" w:rsidRDefault="00C576EE" w:rsidP="00C576EE">
      <w:pPr>
        <w:pStyle w:val="Nivel3"/>
        <w:numPr>
          <w:ilvl w:val="2"/>
          <w:numId w:val="3"/>
        </w:numPr>
        <w:tabs>
          <w:tab w:val="clear" w:pos="2160"/>
        </w:tabs>
        <w:ind w:left="993"/>
        <w:rPr>
          <w:rFonts w:ascii="Arial" w:hAnsi="Arial"/>
          <w:iCs/>
          <w:color w:val="auto"/>
          <w:sz w:val="20"/>
          <w:szCs w:val="20"/>
        </w:rPr>
      </w:pPr>
      <w:r w:rsidRPr="00503746">
        <w:rPr>
          <w:rFonts w:ascii="Arial" w:hAnsi="Arial"/>
          <w:iCs/>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503746">
          <w:rPr>
            <w:rStyle w:val="Hyperlink"/>
            <w:rFonts w:ascii="Arial" w:hAnsi="Arial"/>
            <w:iCs/>
            <w:color w:val="auto"/>
            <w:sz w:val="20"/>
            <w:szCs w:val="20"/>
          </w:rPr>
          <w:t>(</w:t>
        </w:r>
        <w:r w:rsidR="00FB6498" w:rsidRPr="00503746">
          <w:rPr>
            <w:rStyle w:val="Hyperlink"/>
            <w:rFonts w:ascii="Arial" w:hAnsi="Arial"/>
            <w:iCs/>
            <w:color w:val="auto"/>
            <w:sz w:val="20"/>
            <w:szCs w:val="20"/>
          </w:rPr>
          <w:t>Decreto Municipal nº 5, de 2023</w:t>
        </w:r>
        <w:r w:rsidRPr="00503746">
          <w:rPr>
            <w:rStyle w:val="Hyperlink"/>
            <w:rFonts w:ascii="Arial" w:hAnsi="Arial"/>
            <w:iCs/>
            <w:color w:val="auto"/>
            <w:sz w:val="20"/>
            <w:szCs w:val="20"/>
          </w:rPr>
          <w:t>, art. 22, VII</w:t>
        </w:r>
      </w:hyperlink>
      <w:r w:rsidRPr="00503746">
        <w:rPr>
          <w:rFonts w:ascii="Arial" w:hAnsi="Arial"/>
          <w:iCs/>
          <w:color w:val="auto"/>
          <w:sz w:val="20"/>
          <w:szCs w:val="20"/>
        </w:rPr>
        <w:t>).</w:t>
      </w:r>
    </w:p>
    <w:p w14:paraId="7E5CF564" w14:textId="77777777" w:rsidR="00C576EE" w:rsidRPr="00503746" w:rsidRDefault="00C576EE" w:rsidP="008C3C34">
      <w:pPr>
        <w:pStyle w:val="Nvel1-SemNumPreto"/>
        <w:rPr>
          <w:iCs/>
          <w:strike w:val="0"/>
          <w:color w:val="auto"/>
        </w:rPr>
      </w:pPr>
      <w:r w:rsidRPr="00503746">
        <w:rPr>
          <w:iCs/>
          <w:strike w:val="0"/>
          <w:color w:val="auto"/>
        </w:rPr>
        <w:t>Fiscalização Administrativa</w:t>
      </w:r>
    </w:p>
    <w:p w14:paraId="4F3EEF4B" w14:textId="51E5D04E"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503746">
        <w:rPr>
          <w:rFonts w:ascii="Arial" w:hAnsi="Arial" w:cs="Arial"/>
          <w:iCs/>
          <w:color w:val="auto"/>
          <w:sz w:val="20"/>
          <w:szCs w:val="20"/>
        </w:rPr>
        <w:t>Decreto Municipal nº 5, de 2023</w:t>
      </w:r>
      <w:r w:rsidRPr="00503746">
        <w:rPr>
          <w:rFonts w:ascii="Arial" w:hAnsi="Arial" w:cs="Arial"/>
          <w:iCs/>
          <w:color w:val="auto"/>
          <w:sz w:val="20"/>
          <w:szCs w:val="20"/>
        </w:rPr>
        <w:t>).</w:t>
      </w:r>
    </w:p>
    <w:p w14:paraId="3C6EF4BA" w14:textId="42EF5A30" w:rsidR="00C576EE" w:rsidRPr="00503746" w:rsidRDefault="00C576EE" w:rsidP="00C576EE">
      <w:pPr>
        <w:pStyle w:val="Nivel3"/>
        <w:numPr>
          <w:ilvl w:val="2"/>
          <w:numId w:val="3"/>
        </w:numPr>
        <w:tabs>
          <w:tab w:val="clear" w:pos="2160"/>
        </w:tabs>
        <w:ind w:left="993"/>
        <w:rPr>
          <w:rFonts w:ascii="Arial" w:hAnsi="Arial"/>
          <w:iCs/>
          <w:color w:val="auto"/>
          <w:sz w:val="20"/>
          <w:szCs w:val="20"/>
        </w:rPr>
      </w:pPr>
      <w:r w:rsidRPr="00503746">
        <w:rPr>
          <w:rFonts w:ascii="Arial" w:hAnsi="Arial"/>
          <w:iCs/>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503746">
        <w:rPr>
          <w:rFonts w:ascii="Arial" w:hAnsi="Arial"/>
          <w:iCs/>
          <w:color w:val="auto"/>
          <w:sz w:val="20"/>
          <w:szCs w:val="20"/>
        </w:rPr>
        <w:t>Decreto Municipal nº 5, de 2023</w:t>
      </w:r>
      <w:r w:rsidRPr="00503746">
        <w:rPr>
          <w:rFonts w:ascii="Arial" w:hAnsi="Arial"/>
          <w:iCs/>
          <w:color w:val="auto"/>
          <w:sz w:val="20"/>
          <w:szCs w:val="20"/>
        </w:rPr>
        <w:t>, art. 23, IV).</w:t>
      </w:r>
    </w:p>
    <w:p w14:paraId="785A0DFA" w14:textId="77777777" w:rsidR="00C576EE" w:rsidRPr="00503746" w:rsidRDefault="00C576EE" w:rsidP="008C3C34">
      <w:pPr>
        <w:pStyle w:val="Nvel1-SemNumPreto"/>
        <w:rPr>
          <w:iCs/>
          <w:strike w:val="0"/>
          <w:color w:val="auto"/>
        </w:rPr>
      </w:pPr>
      <w:r w:rsidRPr="00503746">
        <w:rPr>
          <w:iCs/>
          <w:strike w:val="0"/>
          <w:color w:val="auto"/>
        </w:rPr>
        <w:t>Gestor do Contrato</w:t>
      </w:r>
    </w:p>
    <w:p w14:paraId="31D72097" w14:textId="10A78700"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503746">
        <w:rPr>
          <w:rFonts w:ascii="Arial" w:hAnsi="Arial" w:cs="Arial"/>
          <w:iCs/>
          <w:color w:val="auto"/>
          <w:sz w:val="20"/>
          <w:szCs w:val="20"/>
        </w:rPr>
        <w:t>Decreto Municipal nº 5, de 2023</w:t>
      </w:r>
      <w:r w:rsidRPr="00503746">
        <w:rPr>
          <w:rFonts w:ascii="Arial" w:hAnsi="Arial" w:cs="Arial"/>
          <w:iCs/>
          <w:color w:val="auto"/>
          <w:sz w:val="20"/>
          <w:szCs w:val="20"/>
        </w:rPr>
        <w:t>, art. 21, IV).</w:t>
      </w:r>
    </w:p>
    <w:p w14:paraId="250A0292" w14:textId="4E902853"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lastRenderedPageBreak/>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503746">
        <w:rPr>
          <w:rFonts w:ascii="Arial" w:hAnsi="Arial" w:cs="Arial"/>
          <w:iCs/>
          <w:color w:val="auto"/>
          <w:sz w:val="20"/>
          <w:szCs w:val="20"/>
        </w:rPr>
        <w:t>Decreto Municipal nº 5, de 2023</w:t>
      </w:r>
      <w:r w:rsidRPr="00503746">
        <w:rPr>
          <w:rFonts w:ascii="Arial" w:hAnsi="Arial" w:cs="Arial"/>
          <w:iCs/>
          <w:color w:val="auto"/>
          <w:sz w:val="20"/>
          <w:szCs w:val="20"/>
        </w:rPr>
        <w:t xml:space="preserve">, art. 21, II). </w:t>
      </w:r>
    </w:p>
    <w:p w14:paraId="0C1159FB" w14:textId="2AD59917"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503746">
        <w:rPr>
          <w:rFonts w:ascii="Arial" w:hAnsi="Arial" w:cs="Arial"/>
          <w:iCs/>
          <w:color w:val="auto"/>
          <w:sz w:val="20"/>
          <w:szCs w:val="20"/>
        </w:rPr>
        <w:t>Decreto Municipal nº 5, de 2023</w:t>
      </w:r>
      <w:r w:rsidRPr="00503746">
        <w:rPr>
          <w:rFonts w:ascii="Arial" w:hAnsi="Arial" w:cs="Arial"/>
          <w:iCs/>
          <w:color w:val="auto"/>
          <w:sz w:val="20"/>
          <w:szCs w:val="20"/>
        </w:rPr>
        <w:t xml:space="preserve">, art. 21, III). </w:t>
      </w:r>
    </w:p>
    <w:p w14:paraId="10B5BBD7" w14:textId="54FDB7D4"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503746">
        <w:rPr>
          <w:rFonts w:ascii="Arial" w:hAnsi="Arial" w:cs="Arial"/>
          <w:iCs/>
          <w:color w:val="auto"/>
          <w:sz w:val="20"/>
          <w:szCs w:val="20"/>
        </w:rPr>
        <w:t>Decreto Municipal nº 5, de 2023</w:t>
      </w:r>
      <w:r w:rsidRPr="00503746">
        <w:rPr>
          <w:rFonts w:ascii="Arial" w:hAnsi="Arial" w:cs="Arial"/>
          <w:iCs/>
          <w:color w:val="auto"/>
          <w:sz w:val="20"/>
          <w:szCs w:val="20"/>
        </w:rPr>
        <w:t xml:space="preserve">, art. 21, VIII). </w:t>
      </w:r>
    </w:p>
    <w:p w14:paraId="26F3EFCA" w14:textId="2ED61058"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503746">
        <w:rPr>
          <w:rFonts w:ascii="Arial" w:hAnsi="Arial" w:cs="Arial"/>
          <w:iCs/>
          <w:color w:val="auto"/>
          <w:sz w:val="20"/>
          <w:szCs w:val="20"/>
        </w:rPr>
        <w:t>Decreto Municipal nº 5, de 2023</w:t>
      </w:r>
      <w:r w:rsidRPr="00503746">
        <w:rPr>
          <w:rFonts w:ascii="Arial" w:hAnsi="Arial" w:cs="Arial"/>
          <w:iCs/>
          <w:color w:val="auto"/>
          <w:sz w:val="20"/>
          <w:szCs w:val="20"/>
        </w:rPr>
        <w:t xml:space="preserve">, art. 21, X). </w:t>
      </w:r>
    </w:p>
    <w:p w14:paraId="7742D333" w14:textId="0D9AF140" w:rsidR="00C576EE" w:rsidRPr="00503746" w:rsidRDefault="00C576EE" w:rsidP="00C576EE">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503746">
        <w:rPr>
          <w:rFonts w:ascii="Arial" w:hAnsi="Arial" w:cs="Arial"/>
          <w:iCs/>
          <w:color w:val="auto"/>
          <w:sz w:val="20"/>
          <w:szCs w:val="20"/>
        </w:rPr>
        <w:t>Decreto Municipal nº 5, de 2023</w:t>
      </w:r>
      <w:r w:rsidRPr="00503746">
        <w:rPr>
          <w:rFonts w:ascii="Arial" w:hAnsi="Arial" w:cs="Arial"/>
          <w:iCs/>
          <w:color w:val="auto"/>
          <w:sz w:val="20"/>
          <w:szCs w:val="20"/>
        </w:rPr>
        <w:t xml:space="preserve">, art. 21, VI). </w:t>
      </w:r>
    </w:p>
    <w:p w14:paraId="47325321" w14:textId="15F8F24F" w:rsidR="00DF2CD2" w:rsidRPr="00503746"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iCs/>
          <w:color w:val="auto"/>
          <w:sz w:val="20"/>
          <w:szCs w:val="20"/>
        </w:rPr>
      </w:pPr>
      <w:r w:rsidRPr="00503746">
        <w:rPr>
          <w:rFonts w:ascii="Arial" w:hAnsi="Arial" w:cs="Arial"/>
          <w:iCs/>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503746"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503746">
        <w:rPr>
          <w:rFonts w:ascii="Arial" w:hAnsi="Arial" w:cs="Arial"/>
          <w:b/>
          <w:bCs/>
          <w:iCs/>
          <w:color w:val="auto"/>
          <w:sz w:val="20"/>
          <w:szCs w:val="20"/>
        </w:rPr>
        <w:t>CRITÉRIOS DE MEDIÇÃO E DE PAGAMENTO</w:t>
      </w:r>
    </w:p>
    <w:p w14:paraId="1FA78B36" w14:textId="77777777" w:rsidR="009B71F9" w:rsidRPr="00503746" w:rsidRDefault="009B71F9" w:rsidP="008C3C34">
      <w:pPr>
        <w:pStyle w:val="Nvel1-SemNumPreto"/>
        <w:rPr>
          <w:iCs/>
          <w:strike w:val="0"/>
          <w:color w:val="auto"/>
        </w:rPr>
      </w:pPr>
      <w:r w:rsidRPr="00503746">
        <w:rPr>
          <w:iCs/>
          <w:strike w:val="0"/>
          <w:color w:val="auto"/>
        </w:rPr>
        <w:t>Recebimento</w:t>
      </w:r>
    </w:p>
    <w:p w14:paraId="79945016"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Os bens serão recebidos provisoriamente, de forma sumária, no ato da entrega, juntamente com a </w:t>
      </w:r>
      <w:r w:rsidRPr="00503746">
        <w:rPr>
          <w:rFonts w:ascii="Arial" w:eastAsia="Calibri" w:hAnsi="Arial" w:cs="Arial"/>
          <w:iCs/>
          <w:color w:val="auto"/>
          <w:sz w:val="20"/>
          <w:szCs w:val="20"/>
          <w:lang w:eastAsia="en-US"/>
        </w:rPr>
        <w:t>nota</w:t>
      </w:r>
      <w:r w:rsidRPr="00503746">
        <w:rPr>
          <w:rFonts w:ascii="Arial" w:hAnsi="Arial" w:cs="Arial"/>
          <w:iCs/>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503746">
        <w:rPr>
          <w:rFonts w:ascii="Arial" w:hAnsi="Arial" w:cs="Arial"/>
          <w:iCs/>
          <w:color w:val="auto"/>
          <w:sz w:val="20"/>
          <w:szCs w:val="20"/>
          <w:lang w:eastAsia="en-US"/>
        </w:rPr>
        <w:t>2</w:t>
      </w:r>
      <w:r w:rsidRPr="00503746">
        <w:rPr>
          <w:rFonts w:ascii="Arial" w:hAnsi="Arial" w:cs="Arial"/>
          <w:iCs/>
          <w:color w:val="auto"/>
          <w:sz w:val="20"/>
          <w:szCs w:val="20"/>
          <w:lang w:eastAsia="en-US"/>
        </w:rPr>
        <w:t xml:space="preserve"> (</w:t>
      </w:r>
      <w:r w:rsidR="006977E2" w:rsidRPr="00503746">
        <w:rPr>
          <w:rFonts w:ascii="Arial" w:hAnsi="Arial" w:cs="Arial"/>
          <w:iCs/>
          <w:color w:val="auto"/>
          <w:sz w:val="20"/>
          <w:szCs w:val="20"/>
          <w:lang w:eastAsia="en-US"/>
        </w:rPr>
        <w:t>dois</w:t>
      </w:r>
      <w:r w:rsidRPr="00503746">
        <w:rPr>
          <w:rFonts w:ascii="Arial" w:hAnsi="Arial" w:cs="Arial"/>
          <w:iCs/>
          <w:color w:val="auto"/>
          <w:sz w:val="20"/>
          <w:szCs w:val="20"/>
          <w:lang w:eastAsia="en-US"/>
        </w:rPr>
        <w:t>) dias, a contar da notificação da contratada, às suas custas, sem prejuízo da aplicação das penalidades.</w:t>
      </w:r>
    </w:p>
    <w:p w14:paraId="7BDF891E" w14:textId="15EF101E"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O recebimento definitivo ocorrerá no prazo de </w:t>
      </w:r>
      <w:r w:rsidR="006977E2" w:rsidRPr="00503746">
        <w:rPr>
          <w:rFonts w:ascii="Arial" w:hAnsi="Arial" w:cs="Arial"/>
          <w:iCs/>
          <w:color w:val="auto"/>
          <w:sz w:val="20"/>
          <w:szCs w:val="20"/>
          <w:lang w:eastAsia="en-US"/>
        </w:rPr>
        <w:t xml:space="preserve">5 </w:t>
      </w:r>
      <w:r w:rsidRPr="00503746">
        <w:rPr>
          <w:rFonts w:ascii="Arial" w:hAnsi="Arial" w:cs="Arial"/>
          <w:iCs/>
          <w:color w:val="auto"/>
          <w:sz w:val="20"/>
          <w:szCs w:val="20"/>
          <w:lang w:eastAsia="en-US"/>
        </w:rPr>
        <w:t>(</w:t>
      </w:r>
      <w:r w:rsidR="006977E2" w:rsidRPr="00503746">
        <w:rPr>
          <w:rFonts w:ascii="Arial" w:hAnsi="Arial" w:cs="Arial"/>
          <w:iCs/>
          <w:color w:val="auto"/>
          <w:sz w:val="20"/>
          <w:szCs w:val="20"/>
          <w:lang w:eastAsia="en-US"/>
        </w:rPr>
        <w:t>cinco</w:t>
      </w:r>
      <w:r w:rsidRPr="00503746">
        <w:rPr>
          <w:rFonts w:ascii="Arial" w:hAnsi="Arial" w:cs="Arial"/>
          <w:iCs/>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80ADFD3"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Para as contratações decorrentes de despesas cujos valores não ultrapassem o limite de que trata o </w:t>
      </w:r>
      <w:hyperlink r:id="rId18" w:anchor="art75">
        <w:r w:rsidRPr="00503746">
          <w:rPr>
            <w:rStyle w:val="Hyperlink"/>
            <w:rFonts w:ascii="Arial" w:hAnsi="Arial" w:cs="Arial"/>
            <w:iCs/>
            <w:color w:val="auto"/>
            <w:sz w:val="20"/>
            <w:szCs w:val="20"/>
            <w:lang w:eastAsia="en-US"/>
          </w:rPr>
          <w:t>inciso II do art. 75 da Lei nº 14.133, de 2021</w:t>
        </w:r>
      </w:hyperlink>
      <w:r w:rsidRPr="00503746">
        <w:rPr>
          <w:rFonts w:ascii="Arial" w:hAnsi="Arial" w:cs="Arial"/>
          <w:iCs/>
          <w:color w:val="auto"/>
          <w:sz w:val="20"/>
          <w:szCs w:val="20"/>
          <w:lang w:eastAsia="en-US"/>
        </w:rPr>
        <w:t xml:space="preserve">, o prazo máximo para o recebimento definitivo será de até </w:t>
      </w:r>
      <w:r w:rsidR="007D4869" w:rsidRPr="00503746">
        <w:rPr>
          <w:rFonts w:ascii="Arial" w:hAnsi="Arial" w:cs="Arial"/>
          <w:iCs/>
          <w:color w:val="auto"/>
          <w:sz w:val="20"/>
          <w:szCs w:val="20"/>
          <w:lang w:eastAsia="en-US"/>
        </w:rPr>
        <w:t>3</w:t>
      </w:r>
      <w:r w:rsidRPr="00503746">
        <w:rPr>
          <w:rFonts w:ascii="Arial" w:hAnsi="Arial" w:cs="Arial"/>
          <w:iCs/>
          <w:color w:val="auto"/>
          <w:sz w:val="20"/>
          <w:szCs w:val="20"/>
          <w:lang w:eastAsia="en-US"/>
        </w:rPr>
        <w:t xml:space="preserve"> (</w:t>
      </w:r>
      <w:r w:rsidR="006977E2" w:rsidRPr="00503746">
        <w:rPr>
          <w:rFonts w:ascii="Arial" w:hAnsi="Arial" w:cs="Arial"/>
          <w:iCs/>
          <w:color w:val="auto"/>
          <w:sz w:val="20"/>
          <w:szCs w:val="20"/>
          <w:lang w:eastAsia="en-US"/>
        </w:rPr>
        <w:t>três</w:t>
      </w:r>
      <w:r w:rsidRPr="00503746">
        <w:rPr>
          <w:rFonts w:ascii="Arial" w:hAnsi="Arial" w:cs="Arial"/>
          <w:iCs/>
          <w:color w:val="auto"/>
          <w:sz w:val="20"/>
          <w:szCs w:val="20"/>
          <w:lang w:eastAsia="en-US"/>
        </w:rPr>
        <w:t>) dias úteis.</w:t>
      </w:r>
    </w:p>
    <w:p w14:paraId="0A0495BF"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No caso de controvérsia sobre a execução do objeto, quanto à dimensão, qualidade e quantidade, deverá ser observado o teor do </w:t>
      </w:r>
      <w:hyperlink r:id="rId19" w:anchor="art143">
        <w:r w:rsidRPr="00503746">
          <w:rPr>
            <w:rStyle w:val="Hyperlink"/>
            <w:rFonts w:ascii="Arial" w:hAnsi="Arial" w:cs="Arial"/>
            <w:iCs/>
            <w:color w:val="auto"/>
            <w:sz w:val="20"/>
            <w:szCs w:val="20"/>
            <w:lang w:eastAsia="en-US"/>
          </w:rPr>
          <w:t>art. 143 da Lei nº 14.133, de 2021</w:t>
        </w:r>
      </w:hyperlink>
      <w:r w:rsidRPr="00503746">
        <w:rPr>
          <w:rFonts w:ascii="Arial" w:hAnsi="Arial" w:cs="Arial"/>
          <w:iCs/>
          <w:color w:val="auto"/>
          <w:sz w:val="20"/>
          <w:szCs w:val="20"/>
          <w:lang w:eastAsia="en-US"/>
        </w:rPr>
        <w:t xml:space="preserve">, comunicando-se à empresa para emissão de Nota Fiscal no que </w:t>
      </w:r>
      <w:proofErr w:type="spellStart"/>
      <w:r w:rsidRPr="00503746">
        <w:rPr>
          <w:rFonts w:ascii="Arial" w:hAnsi="Arial" w:cs="Arial"/>
          <w:iCs/>
          <w:color w:val="auto"/>
          <w:sz w:val="20"/>
          <w:szCs w:val="20"/>
          <w:lang w:eastAsia="en-US"/>
        </w:rPr>
        <w:t>pertine</w:t>
      </w:r>
      <w:proofErr w:type="spellEnd"/>
      <w:r w:rsidRPr="00503746">
        <w:rPr>
          <w:rFonts w:ascii="Arial" w:hAnsi="Arial" w:cs="Arial"/>
          <w:iCs/>
          <w:color w:val="auto"/>
          <w:sz w:val="20"/>
          <w:szCs w:val="20"/>
          <w:lang w:eastAsia="en-US"/>
        </w:rPr>
        <w:t xml:space="preserve"> à parcela incontroversa da execução do objeto, para efeito de liquidação e pagamento.</w:t>
      </w:r>
    </w:p>
    <w:p w14:paraId="06445378"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503746" w:rsidRDefault="009B71F9" w:rsidP="008C3C34">
      <w:pPr>
        <w:pStyle w:val="Nvel1-SemNumPreto"/>
        <w:rPr>
          <w:iCs/>
          <w:strike w:val="0"/>
          <w:color w:val="auto"/>
        </w:rPr>
      </w:pPr>
      <w:r w:rsidRPr="00503746">
        <w:rPr>
          <w:iCs/>
          <w:strike w:val="0"/>
          <w:color w:val="auto"/>
        </w:rPr>
        <w:t>Liquidação</w:t>
      </w:r>
    </w:p>
    <w:p w14:paraId="7A6EF1F9" w14:textId="4B2BEC35"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503746" w:rsidRDefault="009B71F9" w:rsidP="009B71F9">
      <w:pPr>
        <w:pStyle w:val="Nivel3"/>
        <w:numPr>
          <w:ilvl w:val="2"/>
          <w:numId w:val="3"/>
        </w:numPr>
        <w:tabs>
          <w:tab w:val="clear" w:pos="2160"/>
        </w:tabs>
        <w:ind w:left="993"/>
        <w:rPr>
          <w:rFonts w:ascii="Arial" w:hAnsi="Arial"/>
          <w:iCs/>
          <w:color w:val="auto"/>
          <w:sz w:val="20"/>
          <w:szCs w:val="20"/>
        </w:rPr>
      </w:pPr>
      <w:r w:rsidRPr="00503746">
        <w:rPr>
          <w:rFonts w:ascii="Arial" w:hAnsi="Arial"/>
          <w:iCs/>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503746">
          <w:rPr>
            <w:rStyle w:val="Hyperlink"/>
            <w:rFonts w:ascii="Arial" w:hAnsi="Arial"/>
            <w:iCs/>
            <w:color w:val="auto"/>
            <w:sz w:val="20"/>
            <w:szCs w:val="20"/>
          </w:rPr>
          <w:t>inciso II do art. 75 da Lei nº 14.133, de 2021</w:t>
        </w:r>
      </w:hyperlink>
      <w:r w:rsidRPr="00503746">
        <w:rPr>
          <w:rFonts w:ascii="Arial" w:hAnsi="Arial"/>
          <w:iCs/>
          <w:color w:val="auto"/>
          <w:sz w:val="20"/>
          <w:szCs w:val="20"/>
        </w:rPr>
        <w:t>.</w:t>
      </w:r>
    </w:p>
    <w:p w14:paraId="4D2D0484"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503746" w:rsidRDefault="009B71F9" w:rsidP="009B71F9">
      <w:pPr>
        <w:pStyle w:val="Nivel3"/>
        <w:numPr>
          <w:ilvl w:val="2"/>
          <w:numId w:val="3"/>
        </w:numPr>
        <w:tabs>
          <w:tab w:val="clear" w:pos="2160"/>
        </w:tabs>
        <w:ind w:left="993"/>
        <w:rPr>
          <w:rFonts w:ascii="Arial" w:hAnsi="Arial"/>
          <w:iCs/>
          <w:color w:val="auto"/>
          <w:sz w:val="20"/>
          <w:szCs w:val="20"/>
          <w:lang w:eastAsia="en-US"/>
        </w:rPr>
      </w:pPr>
      <w:r w:rsidRPr="00503746">
        <w:rPr>
          <w:rFonts w:ascii="Arial" w:hAnsi="Arial"/>
          <w:iCs/>
          <w:color w:val="auto"/>
          <w:sz w:val="20"/>
          <w:szCs w:val="20"/>
          <w:lang w:eastAsia="en-US"/>
        </w:rPr>
        <w:t>o prazo de validade;</w:t>
      </w:r>
    </w:p>
    <w:p w14:paraId="1FE9EAE4" w14:textId="77777777" w:rsidR="009B71F9" w:rsidRPr="00503746" w:rsidRDefault="009B71F9" w:rsidP="009B71F9">
      <w:pPr>
        <w:pStyle w:val="Nivel3"/>
        <w:numPr>
          <w:ilvl w:val="2"/>
          <w:numId w:val="3"/>
        </w:numPr>
        <w:tabs>
          <w:tab w:val="clear" w:pos="2160"/>
        </w:tabs>
        <w:ind w:left="993"/>
        <w:rPr>
          <w:rFonts w:ascii="Arial" w:hAnsi="Arial"/>
          <w:iCs/>
          <w:color w:val="auto"/>
          <w:sz w:val="20"/>
          <w:szCs w:val="20"/>
          <w:lang w:eastAsia="en-US"/>
        </w:rPr>
      </w:pPr>
      <w:r w:rsidRPr="00503746">
        <w:rPr>
          <w:rFonts w:ascii="Arial" w:hAnsi="Arial"/>
          <w:iCs/>
          <w:color w:val="auto"/>
          <w:sz w:val="20"/>
          <w:szCs w:val="20"/>
          <w:lang w:eastAsia="en-US"/>
        </w:rPr>
        <w:t xml:space="preserve">a data da emissão; </w:t>
      </w:r>
    </w:p>
    <w:p w14:paraId="6BE4FDC0" w14:textId="77777777" w:rsidR="009B71F9" w:rsidRPr="00503746" w:rsidRDefault="009B71F9" w:rsidP="009B71F9">
      <w:pPr>
        <w:pStyle w:val="Nivel3"/>
        <w:numPr>
          <w:ilvl w:val="2"/>
          <w:numId w:val="3"/>
        </w:numPr>
        <w:tabs>
          <w:tab w:val="clear" w:pos="2160"/>
        </w:tabs>
        <w:ind w:left="993"/>
        <w:rPr>
          <w:rFonts w:ascii="Arial" w:hAnsi="Arial"/>
          <w:iCs/>
          <w:color w:val="auto"/>
          <w:sz w:val="20"/>
          <w:szCs w:val="20"/>
          <w:lang w:eastAsia="en-US"/>
        </w:rPr>
      </w:pPr>
      <w:r w:rsidRPr="00503746">
        <w:rPr>
          <w:rFonts w:ascii="Arial" w:hAnsi="Arial"/>
          <w:iCs/>
          <w:color w:val="auto"/>
          <w:sz w:val="20"/>
          <w:szCs w:val="20"/>
          <w:lang w:eastAsia="en-US"/>
        </w:rPr>
        <w:t xml:space="preserve">os dados do contrato e do órgão contratante; </w:t>
      </w:r>
    </w:p>
    <w:p w14:paraId="4AE78F2F" w14:textId="77777777" w:rsidR="009B71F9" w:rsidRPr="00503746" w:rsidRDefault="009B71F9" w:rsidP="009B71F9">
      <w:pPr>
        <w:pStyle w:val="Nivel3"/>
        <w:numPr>
          <w:ilvl w:val="2"/>
          <w:numId w:val="3"/>
        </w:numPr>
        <w:tabs>
          <w:tab w:val="clear" w:pos="2160"/>
        </w:tabs>
        <w:ind w:left="993"/>
        <w:rPr>
          <w:rFonts w:ascii="Arial" w:hAnsi="Arial"/>
          <w:iCs/>
          <w:color w:val="auto"/>
          <w:sz w:val="20"/>
          <w:szCs w:val="20"/>
          <w:lang w:eastAsia="en-US"/>
        </w:rPr>
      </w:pPr>
      <w:r w:rsidRPr="00503746">
        <w:rPr>
          <w:rFonts w:ascii="Arial" w:hAnsi="Arial"/>
          <w:iCs/>
          <w:color w:val="auto"/>
          <w:sz w:val="20"/>
          <w:szCs w:val="20"/>
          <w:lang w:eastAsia="en-US"/>
        </w:rPr>
        <w:t xml:space="preserve">o período respectivo de execução do contrato; </w:t>
      </w:r>
    </w:p>
    <w:p w14:paraId="306CCF39" w14:textId="77777777" w:rsidR="009B71F9" w:rsidRPr="00503746" w:rsidRDefault="009B71F9" w:rsidP="009B71F9">
      <w:pPr>
        <w:pStyle w:val="Nivel3"/>
        <w:numPr>
          <w:ilvl w:val="2"/>
          <w:numId w:val="3"/>
        </w:numPr>
        <w:tabs>
          <w:tab w:val="clear" w:pos="2160"/>
        </w:tabs>
        <w:ind w:left="993"/>
        <w:rPr>
          <w:rFonts w:ascii="Arial" w:hAnsi="Arial"/>
          <w:iCs/>
          <w:color w:val="auto"/>
          <w:sz w:val="20"/>
          <w:szCs w:val="20"/>
          <w:lang w:eastAsia="en-US"/>
        </w:rPr>
      </w:pPr>
      <w:r w:rsidRPr="00503746">
        <w:rPr>
          <w:rFonts w:ascii="Arial" w:hAnsi="Arial"/>
          <w:iCs/>
          <w:color w:val="auto"/>
          <w:sz w:val="20"/>
          <w:szCs w:val="20"/>
          <w:lang w:eastAsia="en-US"/>
        </w:rPr>
        <w:t xml:space="preserve">o valor a pagar; e </w:t>
      </w:r>
    </w:p>
    <w:p w14:paraId="59568CAE" w14:textId="77777777" w:rsidR="009B71F9" w:rsidRPr="00503746" w:rsidRDefault="009B71F9" w:rsidP="009B71F9">
      <w:pPr>
        <w:pStyle w:val="Nivel3"/>
        <w:numPr>
          <w:ilvl w:val="2"/>
          <w:numId w:val="3"/>
        </w:numPr>
        <w:tabs>
          <w:tab w:val="clear" w:pos="2160"/>
        </w:tabs>
        <w:ind w:left="993"/>
        <w:rPr>
          <w:rFonts w:ascii="Arial" w:hAnsi="Arial"/>
          <w:iCs/>
          <w:color w:val="auto"/>
          <w:sz w:val="20"/>
          <w:szCs w:val="20"/>
          <w:lang w:eastAsia="en-US"/>
        </w:rPr>
      </w:pPr>
      <w:r w:rsidRPr="00503746">
        <w:rPr>
          <w:rFonts w:ascii="Arial" w:hAnsi="Arial"/>
          <w:iCs/>
          <w:color w:val="auto"/>
          <w:sz w:val="20"/>
          <w:szCs w:val="20"/>
          <w:lang w:eastAsia="en-US"/>
        </w:rPr>
        <w:t>eventual destaque do valor de retenções tributárias cabíveis.</w:t>
      </w:r>
    </w:p>
    <w:p w14:paraId="685FDA48"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eastAsia="Calibri" w:hAnsi="Arial" w:cs="Arial"/>
          <w:iCs/>
          <w:color w:val="auto"/>
          <w:sz w:val="20"/>
          <w:szCs w:val="20"/>
          <w:lang w:eastAsia="en-US"/>
        </w:rPr>
        <w:t xml:space="preserve"> Havendo erro na apresentação da nota fiscal ou instrumento de cobrança equivalente, ou circunstância que impeça a </w:t>
      </w:r>
      <w:r w:rsidRPr="00503746">
        <w:rPr>
          <w:rFonts w:ascii="Arial" w:hAnsi="Arial" w:cs="Arial"/>
          <w:iCs/>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1" w:anchor="art68">
        <w:r w:rsidRPr="00503746">
          <w:rPr>
            <w:rStyle w:val="Hyperlink"/>
            <w:rFonts w:ascii="Arial" w:hAnsi="Arial" w:cs="Arial"/>
            <w:iCs/>
            <w:color w:val="auto"/>
            <w:sz w:val="20"/>
            <w:szCs w:val="20"/>
            <w:lang w:eastAsia="en-US"/>
          </w:rPr>
          <w:t xml:space="preserve">art. 68 da Lei nº 14.133, de 2021.  </w:t>
        </w:r>
      </w:hyperlink>
      <w:r w:rsidRPr="00503746">
        <w:rPr>
          <w:rFonts w:ascii="Arial" w:hAnsi="Arial" w:cs="Arial"/>
          <w:iCs/>
          <w:color w:val="auto"/>
          <w:sz w:val="20"/>
          <w:szCs w:val="20"/>
          <w:lang w:eastAsia="en-US"/>
        </w:rPr>
        <w:t xml:space="preserve"> </w:t>
      </w:r>
    </w:p>
    <w:p w14:paraId="556E23EF" w14:textId="48688A80" w:rsidR="009B71F9" w:rsidRPr="00503746" w:rsidRDefault="009B71F9" w:rsidP="009B71F9">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503746" w:rsidRDefault="009B71F9" w:rsidP="008C3C34">
      <w:pPr>
        <w:pStyle w:val="Nvel1-SemNumPreto"/>
        <w:rPr>
          <w:iCs/>
          <w:strike w:val="0"/>
          <w:color w:val="auto"/>
        </w:rPr>
      </w:pPr>
      <w:r w:rsidRPr="00503746">
        <w:rPr>
          <w:iCs/>
          <w:strike w:val="0"/>
          <w:color w:val="auto"/>
        </w:rPr>
        <w:lastRenderedPageBreak/>
        <w:t>Prazo de pagamento</w:t>
      </w:r>
    </w:p>
    <w:p w14:paraId="4332F34E" w14:textId="55ED07B9" w:rsidR="009B71F9" w:rsidRPr="00503746" w:rsidRDefault="009B71F9" w:rsidP="009B71F9">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 xml:space="preserve">O pagamento será efetuado no prazo de até </w:t>
      </w:r>
      <w:r w:rsidR="007D4869" w:rsidRPr="00503746">
        <w:rPr>
          <w:rFonts w:ascii="Arial" w:hAnsi="Arial" w:cs="Arial"/>
          <w:iCs/>
          <w:color w:val="auto"/>
          <w:sz w:val="20"/>
          <w:szCs w:val="20"/>
        </w:rPr>
        <w:t>30</w:t>
      </w:r>
      <w:r w:rsidRPr="00503746">
        <w:rPr>
          <w:rFonts w:ascii="Arial" w:hAnsi="Arial" w:cs="Arial"/>
          <w:iCs/>
          <w:color w:val="auto"/>
          <w:sz w:val="20"/>
          <w:szCs w:val="20"/>
        </w:rPr>
        <w:t xml:space="preserve"> (</w:t>
      </w:r>
      <w:r w:rsidR="007D4869" w:rsidRPr="00503746">
        <w:rPr>
          <w:rFonts w:ascii="Arial" w:hAnsi="Arial" w:cs="Arial"/>
          <w:iCs/>
          <w:color w:val="auto"/>
          <w:sz w:val="20"/>
          <w:szCs w:val="20"/>
        </w:rPr>
        <w:t>trinta)</w:t>
      </w:r>
      <w:r w:rsidRPr="00503746">
        <w:rPr>
          <w:rFonts w:ascii="Arial" w:hAnsi="Arial" w:cs="Arial"/>
          <w:iCs/>
          <w:color w:val="auto"/>
          <w:sz w:val="20"/>
          <w:szCs w:val="20"/>
        </w:rPr>
        <w:t xml:space="preserve"> dias úteis contados da finalização da liquidação da despesa, conforme seção anterior.</w:t>
      </w:r>
    </w:p>
    <w:p w14:paraId="14ACC4E4" w14:textId="038A73BF"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503746">
        <w:rPr>
          <w:rFonts w:ascii="Arial" w:hAnsi="Arial" w:cs="Arial"/>
          <w:iCs/>
          <w:color w:val="auto"/>
          <w:sz w:val="20"/>
          <w:szCs w:val="20"/>
          <w:lang w:eastAsia="en-US"/>
        </w:rPr>
        <w:t>IPCA</w:t>
      </w:r>
      <w:r w:rsidRPr="00503746">
        <w:rPr>
          <w:rFonts w:ascii="Arial" w:hAnsi="Arial" w:cs="Arial"/>
          <w:iCs/>
          <w:color w:val="auto"/>
          <w:sz w:val="20"/>
          <w:szCs w:val="20"/>
          <w:lang w:eastAsia="en-US"/>
        </w:rPr>
        <w:t xml:space="preserve"> de correção monetária.</w:t>
      </w:r>
    </w:p>
    <w:p w14:paraId="430A123B" w14:textId="77777777" w:rsidR="009B71F9" w:rsidRPr="00503746" w:rsidRDefault="009B71F9" w:rsidP="008C3C34">
      <w:pPr>
        <w:pStyle w:val="Nvel1-SemNumPreto"/>
        <w:rPr>
          <w:iCs/>
          <w:strike w:val="0"/>
          <w:color w:val="auto"/>
        </w:rPr>
      </w:pPr>
      <w:r w:rsidRPr="00503746">
        <w:rPr>
          <w:iCs/>
          <w:strike w:val="0"/>
          <w:color w:val="auto"/>
        </w:rPr>
        <w:t>Forma de pagamento</w:t>
      </w:r>
    </w:p>
    <w:p w14:paraId="746A2C22"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O pagamento será realizado por meio de ordem bancária, para crédito em banco, agência e conta corrente indicados pelo contratado.</w:t>
      </w:r>
    </w:p>
    <w:p w14:paraId="282C183A"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Será considerada data do pagamento o dia em que constar como emitida a ordem bancária para pagamento.</w:t>
      </w:r>
    </w:p>
    <w:p w14:paraId="3EAA36EC"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Quando do pagamento, será efetuada a retenção tributária prevista na legislação aplicável.</w:t>
      </w:r>
    </w:p>
    <w:p w14:paraId="2309CB03" w14:textId="77777777" w:rsidR="009B71F9" w:rsidRPr="00503746" w:rsidRDefault="009B71F9" w:rsidP="009B71F9">
      <w:pPr>
        <w:pStyle w:val="Nivel3"/>
        <w:numPr>
          <w:ilvl w:val="2"/>
          <w:numId w:val="3"/>
        </w:numPr>
        <w:tabs>
          <w:tab w:val="clear" w:pos="2160"/>
        </w:tabs>
        <w:ind w:left="993"/>
        <w:rPr>
          <w:rFonts w:ascii="Arial" w:hAnsi="Arial"/>
          <w:iCs/>
          <w:color w:val="auto"/>
          <w:sz w:val="20"/>
          <w:szCs w:val="20"/>
          <w:lang w:eastAsia="en-US"/>
        </w:rPr>
      </w:pPr>
      <w:r w:rsidRPr="00503746">
        <w:rPr>
          <w:rFonts w:ascii="Arial" w:hAnsi="Arial"/>
          <w:iCs/>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O contratado regularmente optante pelo Simples Nacional, nos termos da </w:t>
      </w:r>
      <w:hyperlink r:id="rId22">
        <w:r w:rsidRPr="00503746">
          <w:rPr>
            <w:rStyle w:val="Hyperlink"/>
            <w:rFonts w:ascii="Arial" w:hAnsi="Arial" w:cs="Arial"/>
            <w:iCs/>
            <w:color w:val="auto"/>
            <w:sz w:val="20"/>
            <w:szCs w:val="20"/>
            <w:lang w:eastAsia="en-US"/>
          </w:rPr>
          <w:t>Lei Complementar nº 123, de 2006</w:t>
        </w:r>
      </w:hyperlink>
      <w:r w:rsidRPr="00503746">
        <w:rPr>
          <w:rFonts w:ascii="Arial" w:hAnsi="Arial" w:cs="Arial"/>
          <w:iCs/>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59E1F66" w14:textId="77777777" w:rsidR="009B71F9" w:rsidRPr="00503746" w:rsidRDefault="009B71F9" w:rsidP="008C3C34">
      <w:pPr>
        <w:pStyle w:val="Nvel1-SemNumPreto"/>
        <w:rPr>
          <w:iCs/>
          <w:strike w:val="0"/>
          <w:color w:val="auto"/>
        </w:rPr>
      </w:pPr>
      <w:r w:rsidRPr="00503746">
        <w:rPr>
          <w:iCs/>
          <w:strike w:val="0"/>
          <w:color w:val="auto"/>
        </w:rPr>
        <w:t>Cessão de crédito</w:t>
      </w:r>
    </w:p>
    <w:p w14:paraId="7E277B9F" w14:textId="021B21F5"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É admitida a cessão fiduciária de direitos creditícios com instituição financeira, nos termos e de acordo com os procedimentos previstos na </w:t>
      </w:r>
      <w:hyperlink r:id="rId23">
        <w:r w:rsidRPr="00503746">
          <w:rPr>
            <w:rStyle w:val="Hyperlink"/>
            <w:rFonts w:ascii="Arial" w:hAnsi="Arial" w:cs="Arial"/>
            <w:iCs/>
            <w:color w:val="auto"/>
            <w:sz w:val="20"/>
            <w:szCs w:val="20"/>
            <w:lang w:eastAsia="en-US"/>
          </w:rPr>
          <w:t>Instrução Normativa SEGES/ME nº 53, de 8 de Ju</w:t>
        </w:r>
        <w:r w:rsidR="00B809FD" w:rsidRPr="00503746">
          <w:rPr>
            <w:rStyle w:val="Hyperlink"/>
            <w:rFonts w:ascii="Arial" w:hAnsi="Arial" w:cs="Arial"/>
            <w:iCs/>
            <w:color w:val="auto"/>
            <w:sz w:val="20"/>
            <w:szCs w:val="20"/>
            <w:lang w:eastAsia="en-US"/>
          </w:rPr>
          <w:tab/>
        </w:r>
        <w:proofErr w:type="spellStart"/>
        <w:r w:rsidRPr="00503746">
          <w:rPr>
            <w:rStyle w:val="Hyperlink"/>
            <w:rFonts w:ascii="Arial" w:hAnsi="Arial" w:cs="Arial"/>
            <w:iCs/>
            <w:color w:val="auto"/>
            <w:sz w:val="20"/>
            <w:szCs w:val="20"/>
            <w:lang w:eastAsia="en-US"/>
          </w:rPr>
          <w:t>lho</w:t>
        </w:r>
        <w:proofErr w:type="spellEnd"/>
        <w:r w:rsidRPr="00503746">
          <w:rPr>
            <w:rStyle w:val="Hyperlink"/>
            <w:rFonts w:ascii="Arial" w:hAnsi="Arial" w:cs="Arial"/>
            <w:iCs/>
            <w:color w:val="auto"/>
            <w:sz w:val="20"/>
            <w:szCs w:val="20"/>
            <w:lang w:eastAsia="en-US"/>
          </w:rPr>
          <w:t xml:space="preserve"> de 2020</w:t>
        </w:r>
      </w:hyperlink>
      <w:r w:rsidRPr="00503746">
        <w:rPr>
          <w:rFonts w:ascii="Arial" w:hAnsi="Arial" w:cs="Arial"/>
          <w:iCs/>
          <w:color w:val="auto"/>
          <w:sz w:val="20"/>
          <w:szCs w:val="20"/>
          <w:lang w:eastAsia="en-US"/>
        </w:rPr>
        <w:t>, conforme as regras deste presente tópico</w:t>
      </w:r>
      <w:r w:rsidR="00A75C22" w:rsidRPr="00503746">
        <w:rPr>
          <w:rFonts w:ascii="Arial" w:hAnsi="Arial" w:cs="Arial"/>
          <w:iCs/>
          <w:color w:val="auto"/>
          <w:sz w:val="20"/>
          <w:szCs w:val="20"/>
          <w:lang w:eastAsia="en-US"/>
        </w:rPr>
        <w:t xml:space="preserve"> e eventual parceria estabelecida entre a Administração e a Instituição Bancária</w:t>
      </w:r>
      <w:r w:rsidRPr="00503746">
        <w:rPr>
          <w:rFonts w:ascii="Arial" w:hAnsi="Arial" w:cs="Arial"/>
          <w:iCs/>
          <w:color w:val="auto"/>
          <w:sz w:val="20"/>
          <w:szCs w:val="20"/>
          <w:lang w:eastAsia="en-US"/>
        </w:rPr>
        <w:t>.</w:t>
      </w:r>
    </w:p>
    <w:p w14:paraId="4BBE6E5C" w14:textId="77777777" w:rsidR="009B71F9" w:rsidRPr="00503746" w:rsidRDefault="009B71F9" w:rsidP="00787289">
      <w:pPr>
        <w:pStyle w:val="Nvel3-R"/>
        <w:rPr>
          <w:i w:val="0"/>
        </w:rPr>
      </w:pPr>
      <w:bookmarkStart w:id="1" w:name="_Ref118216946"/>
      <w:r w:rsidRPr="00503746">
        <w:rPr>
          <w:i w:val="0"/>
        </w:rPr>
        <w:t>As cessões de crédito não fiduciárias dependerão de prévia aprovação do contratante.</w:t>
      </w:r>
      <w:bookmarkEnd w:id="1"/>
    </w:p>
    <w:p w14:paraId="639C92F7"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A eficácia da cessão de crédito, de qualquer natureza, em relação à Administração, está condicionada à celebração de termo aditivo ao contrato administrativo.</w:t>
      </w:r>
    </w:p>
    <w:p w14:paraId="08BEFBE1" w14:textId="77777777" w:rsidR="009B71F9" w:rsidRPr="00503746" w:rsidRDefault="009B71F9" w:rsidP="009B71F9">
      <w:pPr>
        <w:pStyle w:val="Nivel2"/>
        <w:numPr>
          <w:ilvl w:val="1"/>
          <w:numId w:val="3"/>
        </w:numPr>
        <w:ind w:left="993"/>
        <w:rPr>
          <w:rFonts w:ascii="Arial" w:hAnsi="Arial" w:cs="Arial"/>
          <w:iCs/>
          <w:color w:val="auto"/>
          <w:sz w:val="20"/>
          <w:szCs w:val="20"/>
          <w:lang w:eastAsia="en-US"/>
        </w:rPr>
      </w:pPr>
      <w:r w:rsidRPr="00503746">
        <w:rPr>
          <w:rFonts w:ascii="Arial" w:hAnsi="Arial" w:cs="Arial"/>
          <w:iCs/>
          <w:color w:val="auto"/>
          <w:sz w:val="20"/>
          <w:szCs w:val="20"/>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4" w:anchor=":~:text=LEI%20N%C2%BA%208.429%2C%20DE%202%20DE%20JUNHO%20DE%201992&amp;text=Disp%C3%B5e%20sobre%20as%20san%C3%A7%C3%B5es%20aplic%C3%A1veis,fundacional%20e%20d%C3%A1%20outras%20provid%C3%AAncias.">
        <w:r w:rsidRPr="00503746">
          <w:rPr>
            <w:rStyle w:val="Hyperlink"/>
            <w:rFonts w:ascii="Arial" w:hAnsi="Arial" w:cs="Arial"/>
            <w:iCs/>
            <w:color w:val="auto"/>
            <w:sz w:val="20"/>
            <w:szCs w:val="20"/>
            <w:lang w:eastAsia="en-US"/>
          </w:rPr>
          <w:t>o art. 12 da Lei nº 8.429, de 1992</w:t>
        </w:r>
      </w:hyperlink>
      <w:r w:rsidRPr="00503746">
        <w:rPr>
          <w:rFonts w:ascii="Arial" w:hAnsi="Arial" w:cs="Arial"/>
          <w:iCs/>
          <w:color w:val="auto"/>
          <w:sz w:val="20"/>
          <w:szCs w:val="20"/>
          <w:lang w:eastAsia="en-US"/>
        </w:rPr>
        <w:t xml:space="preserve">, nos termos do </w:t>
      </w:r>
      <w:hyperlink r:id="rId25">
        <w:r w:rsidRPr="00503746">
          <w:rPr>
            <w:rStyle w:val="Hyperlink"/>
            <w:rFonts w:ascii="Arial" w:hAnsi="Arial" w:cs="Arial"/>
            <w:iCs/>
            <w:color w:val="auto"/>
            <w:sz w:val="20"/>
            <w:szCs w:val="20"/>
            <w:lang w:eastAsia="en-US"/>
          </w:rPr>
          <w:t>Parecer JL-01, de 18 de maio de 2020.</w:t>
        </w:r>
      </w:hyperlink>
      <w:bookmarkStart w:id="2" w:name="_Hlk114498447"/>
      <w:bookmarkEnd w:id="2"/>
    </w:p>
    <w:p w14:paraId="21D19AAA" w14:textId="37F8FC78" w:rsidR="009B71F9" w:rsidRPr="00503746" w:rsidRDefault="009B71F9" w:rsidP="009B71F9">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7F811388" w14:textId="51E9A381" w:rsidR="00190C0D" w:rsidRPr="00503746" w:rsidRDefault="009B71F9" w:rsidP="009B71F9">
      <w:pPr>
        <w:numPr>
          <w:ilvl w:val="1"/>
          <w:numId w:val="3"/>
        </w:numPr>
        <w:tabs>
          <w:tab w:val="left" w:pos="142"/>
        </w:tabs>
        <w:spacing w:before="119" w:after="0" w:line="240" w:lineRule="auto"/>
        <w:ind w:left="993" w:right="-30"/>
        <w:jc w:val="both"/>
        <w:rPr>
          <w:rFonts w:ascii="Arial" w:eastAsia="Arial" w:hAnsi="Arial" w:cs="Arial"/>
          <w:b/>
          <w:bCs/>
          <w:iCs/>
          <w:color w:val="auto"/>
          <w:sz w:val="20"/>
          <w:szCs w:val="20"/>
          <w:u w:val="single"/>
        </w:rPr>
      </w:pPr>
      <w:r w:rsidRPr="00503746">
        <w:rPr>
          <w:rFonts w:ascii="Arial" w:hAnsi="Arial" w:cs="Arial"/>
          <w:iCs/>
          <w:color w:val="auto"/>
          <w:sz w:val="20"/>
          <w:szCs w:val="20"/>
          <w:lang w:eastAsia="en-US"/>
        </w:rPr>
        <w:t>A cessão de crédito não afetará a execução do objeto contratado, que continuará sob a integral responsabilidade do contratado.</w:t>
      </w:r>
    </w:p>
    <w:p w14:paraId="309F149B" w14:textId="497EA489" w:rsidR="00DF2CD2" w:rsidRPr="00503746"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503746">
        <w:rPr>
          <w:rFonts w:ascii="Arial" w:eastAsia="Arial" w:hAnsi="Arial" w:cs="Arial"/>
          <w:b/>
          <w:iCs/>
          <w:color w:val="auto"/>
          <w:sz w:val="20"/>
          <w:szCs w:val="20"/>
        </w:rPr>
        <w:t>FORMA E CRITÉRIOS DE SELEÇÃO DO FORNECEDOR E FORMA DE FORNECIMENTO</w:t>
      </w:r>
    </w:p>
    <w:p w14:paraId="6477FA1C" w14:textId="77777777" w:rsidR="00B809FD" w:rsidRPr="00503746" w:rsidRDefault="00B809FD" w:rsidP="008C3C34">
      <w:pPr>
        <w:pStyle w:val="Nvel1-SemNumPreto"/>
        <w:rPr>
          <w:iCs/>
          <w:strike w:val="0"/>
          <w:color w:val="auto"/>
          <w:highlight w:val="yellow"/>
        </w:rPr>
      </w:pPr>
      <w:r w:rsidRPr="00503746">
        <w:rPr>
          <w:iCs/>
          <w:strike w:val="0"/>
          <w:color w:val="auto"/>
        </w:rPr>
        <w:lastRenderedPageBreak/>
        <w:t>Forma de seleção e critério de julgamento da proposta</w:t>
      </w:r>
    </w:p>
    <w:p w14:paraId="69C2E4E7" w14:textId="26B88730"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O fornecedor será selecionado por meio da realização de procedimento de LICITAÇÃO, na modalidade PREGÃO, sob a forma ELETRÔNICA, com adoção do critério de julgamento pelo MENOR PREÇO</w:t>
      </w:r>
      <w:r w:rsidR="007D4869" w:rsidRPr="00503746">
        <w:rPr>
          <w:rFonts w:ascii="Arial" w:hAnsi="Arial" w:cs="Arial"/>
          <w:iCs/>
          <w:color w:val="auto"/>
          <w:sz w:val="20"/>
          <w:szCs w:val="20"/>
        </w:rPr>
        <w:t>.</w:t>
      </w:r>
    </w:p>
    <w:p w14:paraId="74D45EDC" w14:textId="77777777" w:rsidR="00B809FD" w:rsidRPr="00503746" w:rsidRDefault="00B809FD" w:rsidP="008C3C34">
      <w:pPr>
        <w:pStyle w:val="Nvel1-SemNumPreto"/>
        <w:rPr>
          <w:iCs/>
          <w:strike w:val="0"/>
          <w:color w:val="auto"/>
        </w:rPr>
      </w:pPr>
      <w:r w:rsidRPr="00503746">
        <w:rPr>
          <w:iCs/>
          <w:strike w:val="0"/>
          <w:color w:val="auto"/>
        </w:rPr>
        <w:t>Forma de fornecimento</w:t>
      </w:r>
    </w:p>
    <w:p w14:paraId="1248222C" w14:textId="0BA3B23C" w:rsidR="00B809FD" w:rsidRPr="00503746" w:rsidRDefault="00B809FD" w:rsidP="00B809FD">
      <w:pPr>
        <w:pStyle w:val="Nivel2"/>
        <w:numPr>
          <w:ilvl w:val="1"/>
          <w:numId w:val="3"/>
        </w:numPr>
        <w:ind w:left="993"/>
        <w:rPr>
          <w:rFonts w:ascii="Arial" w:hAnsi="Arial" w:cs="Arial"/>
          <w:iCs/>
          <w:color w:val="auto"/>
          <w:sz w:val="20"/>
          <w:szCs w:val="20"/>
        </w:rPr>
      </w:pPr>
      <w:r w:rsidRPr="00503746">
        <w:rPr>
          <w:rStyle w:val="normaltextrun"/>
          <w:rFonts w:ascii="Arial" w:hAnsi="Arial" w:cs="Arial"/>
          <w:iCs/>
          <w:color w:val="auto"/>
          <w:sz w:val="20"/>
          <w:szCs w:val="20"/>
          <w:shd w:val="clear" w:color="auto" w:fill="FFFFFF"/>
        </w:rPr>
        <w:t xml:space="preserve">O </w:t>
      </w:r>
      <w:r w:rsidRPr="00503746">
        <w:rPr>
          <w:rStyle w:val="findhit"/>
          <w:rFonts w:ascii="Arial" w:hAnsi="Arial" w:cs="Arial"/>
          <w:iCs/>
          <w:color w:val="auto"/>
          <w:sz w:val="20"/>
          <w:szCs w:val="20"/>
          <w:shd w:val="clear" w:color="auto" w:fill="FFFFFF"/>
        </w:rPr>
        <w:t xml:space="preserve">fornecimento do objeto será </w:t>
      </w:r>
      <w:r w:rsidRPr="00503746">
        <w:rPr>
          <w:rFonts w:ascii="Arial" w:hAnsi="Arial" w:cs="Arial"/>
          <w:iCs/>
          <w:color w:val="auto"/>
          <w:sz w:val="20"/>
          <w:szCs w:val="20"/>
        </w:rPr>
        <w:t>continuado</w:t>
      </w:r>
      <w:r w:rsidR="004A57A3" w:rsidRPr="00503746">
        <w:rPr>
          <w:rFonts w:ascii="Arial" w:hAnsi="Arial" w:cs="Arial"/>
          <w:iCs/>
          <w:color w:val="auto"/>
          <w:sz w:val="20"/>
          <w:szCs w:val="20"/>
        </w:rPr>
        <w:t>.</w:t>
      </w:r>
    </w:p>
    <w:p w14:paraId="7453BC63" w14:textId="77777777" w:rsidR="00B809FD" w:rsidRPr="00503746" w:rsidRDefault="00B809FD" w:rsidP="008C3C34">
      <w:pPr>
        <w:pStyle w:val="Nvel1-SemNumPreto"/>
        <w:rPr>
          <w:iCs/>
          <w:strike w:val="0"/>
          <w:color w:val="auto"/>
        </w:rPr>
      </w:pPr>
      <w:r w:rsidRPr="00503746">
        <w:rPr>
          <w:iCs/>
          <w:strike w:val="0"/>
          <w:color w:val="auto"/>
        </w:rPr>
        <w:t>Exigências de habilitação</w:t>
      </w:r>
    </w:p>
    <w:p w14:paraId="4B6F09F7"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Para fins de habilitação, deverá o licitante comprovar os seguintes requisitos:</w:t>
      </w:r>
    </w:p>
    <w:p w14:paraId="7DDE2710" w14:textId="77777777" w:rsidR="00B809FD" w:rsidRPr="00503746" w:rsidRDefault="00B809FD" w:rsidP="008C3C34">
      <w:pPr>
        <w:pStyle w:val="Nvel1-SemNumPreto"/>
        <w:rPr>
          <w:iCs/>
          <w:strike w:val="0"/>
          <w:color w:val="auto"/>
        </w:rPr>
      </w:pPr>
      <w:r w:rsidRPr="00503746">
        <w:rPr>
          <w:iCs/>
          <w:strike w:val="0"/>
          <w:color w:val="auto"/>
        </w:rPr>
        <w:t>Habilitação jurídica</w:t>
      </w:r>
    </w:p>
    <w:p w14:paraId="4E8D84F3" w14:textId="77777777" w:rsidR="00B809FD" w:rsidRPr="00503746" w:rsidRDefault="00B809FD" w:rsidP="00B809FD">
      <w:pPr>
        <w:pStyle w:val="Nivel2"/>
        <w:numPr>
          <w:ilvl w:val="1"/>
          <w:numId w:val="3"/>
        </w:numPr>
        <w:ind w:left="993"/>
        <w:rPr>
          <w:rFonts w:ascii="Arial" w:hAnsi="Arial" w:cs="Arial"/>
          <w:iCs/>
          <w:color w:val="auto"/>
          <w:sz w:val="20"/>
          <w:szCs w:val="20"/>
        </w:rPr>
      </w:pPr>
      <w:bookmarkStart w:id="3" w:name="_Ref115800561"/>
      <w:r w:rsidRPr="00503746">
        <w:rPr>
          <w:rFonts w:ascii="Arial" w:hAnsi="Arial" w:cs="Arial"/>
          <w:b/>
          <w:bCs/>
          <w:iCs/>
          <w:color w:val="auto"/>
          <w:sz w:val="20"/>
          <w:szCs w:val="20"/>
        </w:rPr>
        <w:t>Pessoa física:</w:t>
      </w:r>
      <w:r w:rsidRPr="00503746">
        <w:rPr>
          <w:rFonts w:ascii="Arial" w:hAnsi="Arial" w:cs="Arial"/>
          <w:iCs/>
          <w:color w:val="auto"/>
          <w:sz w:val="20"/>
          <w:szCs w:val="20"/>
        </w:rPr>
        <w:t xml:space="preserve"> cédula de identidade (RG) ou documento equivalente que, por força de lei, tenha validade para fins de identificação em todo o território nacional;</w:t>
      </w:r>
      <w:bookmarkEnd w:id="3"/>
    </w:p>
    <w:p w14:paraId="26324D19"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b/>
          <w:bCs/>
          <w:iCs/>
          <w:color w:val="auto"/>
          <w:sz w:val="20"/>
          <w:szCs w:val="20"/>
        </w:rPr>
        <w:t>Empresário individual:</w:t>
      </w:r>
      <w:r w:rsidRPr="00503746">
        <w:rPr>
          <w:rFonts w:ascii="Arial" w:hAnsi="Arial" w:cs="Arial"/>
          <w:iCs/>
          <w:color w:val="auto"/>
          <w:sz w:val="20"/>
          <w:szCs w:val="20"/>
        </w:rPr>
        <w:t xml:space="preserve"> inscrição no Registro Público de Empresas Mercantis, a cargo da Junta Comercial da respectiva sede; </w:t>
      </w:r>
    </w:p>
    <w:p w14:paraId="72C4845B"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b/>
          <w:bCs/>
          <w:iCs/>
          <w:color w:val="auto"/>
          <w:sz w:val="20"/>
          <w:szCs w:val="20"/>
        </w:rPr>
        <w:t>Microempreendedor Individual - MEI:</w:t>
      </w:r>
      <w:r w:rsidRPr="00503746">
        <w:rPr>
          <w:rFonts w:ascii="Arial" w:hAnsi="Arial" w:cs="Arial"/>
          <w:iCs/>
          <w:color w:val="auto"/>
          <w:sz w:val="20"/>
          <w:szCs w:val="20"/>
        </w:rPr>
        <w:t xml:space="preserve"> Certificado da Condição de Microempreendedor Individual - CCMEI, cuja aceitação ficará condicionada à verificação da autenticidade no sítio </w:t>
      </w:r>
      <w:hyperlink r:id="rId26">
        <w:r w:rsidRPr="00503746">
          <w:rPr>
            <w:rStyle w:val="Hyperlink"/>
            <w:rFonts w:ascii="Arial" w:hAnsi="Arial" w:cs="Arial"/>
            <w:iCs/>
            <w:color w:val="auto"/>
            <w:sz w:val="20"/>
            <w:szCs w:val="20"/>
          </w:rPr>
          <w:t>https://www.gov.br/empresas-e-negocios/pt-br/empreendedor</w:t>
        </w:r>
      </w:hyperlink>
      <w:r w:rsidRPr="00503746">
        <w:rPr>
          <w:rFonts w:ascii="Arial" w:hAnsi="Arial" w:cs="Arial"/>
          <w:iCs/>
          <w:color w:val="auto"/>
          <w:sz w:val="20"/>
          <w:szCs w:val="20"/>
        </w:rPr>
        <w:t xml:space="preserve">; </w:t>
      </w:r>
    </w:p>
    <w:p w14:paraId="781693D0"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b/>
          <w:bCs/>
          <w:iCs/>
          <w:color w:val="auto"/>
          <w:sz w:val="20"/>
          <w:szCs w:val="20"/>
        </w:rPr>
        <w:t>Sociedade empresária estrangeira:</w:t>
      </w:r>
      <w:r w:rsidRPr="00503746">
        <w:rPr>
          <w:rFonts w:ascii="Arial" w:hAnsi="Arial" w:cs="Arial"/>
          <w:iCs/>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r w:rsidRPr="00503746">
          <w:rPr>
            <w:rStyle w:val="Hyperlink"/>
            <w:rFonts w:ascii="Arial" w:hAnsi="Arial" w:cs="Arial"/>
            <w:iCs/>
            <w:color w:val="auto"/>
            <w:sz w:val="20"/>
            <w:szCs w:val="20"/>
          </w:rPr>
          <w:t>Normativa DREI/ME n.º 77, de 18 de março de 2020</w:t>
        </w:r>
      </w:hyperlink>
      <w:r w:rsidRPr="00503746">
        <w:rPr>
          <w:rFonts w:ascii="Arial" w:hAnsi="Arial" w:cs="Arial"/>
          <w:iCs/>
          <w:color w:val="auto"/>
          <w:sz w:val="20"/>
          <w:szCs w:val="20"/>
        </w:rPr>
        <w:t>.</w:t>
      </w:r>
    </w:p>
    <w:p w14:paraId="2696A075"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b/>
          <w:bCs/>
          <w:iCs/>
          <w:color w:val="auto"/>
          <w:sz w:val="20"/>
          <w:szCs w:val="20"/>
        </w:rPr>
        <w:t xml:space="preserve">Sociedade simples: </w:t>
      </w:r>
      <w:r w:rsidRPr="00503746">
        <w:rPr>
          <w:rFonts w:ascii="Arial" w:hAnsi="Arial" w:cs="Arial"/>
          <w:iCs/>
          <w:color w:val="auto"/>
          <w:sz w:val="20"/>
          <w:szCs w:val="20"/>
        </w:rPr>
        <w:t>inscrição do ato constitutivo no Registro Civil de Pessoas Jurídicas do local de sua sede, acompanhada de documento comprobatório de seus administradores;</w:t>
      </w:r>
    </w:p>
    <w:p w14:paraId="7B966857"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b/>
          <w:bCs/>
          <w:iCs/>
          <w:color w:val="auto"/>
          <w:sz w:val="20"/>
          <w:szCs w:val="20"/>
        </w:rPr>
        <w:t>Filial, sucursal ou agência de sociedade simples ou empresária:</w:t>
      </w:r>
      <w:r w:rsidRPr="00503746">
        <w:rPr>
          <w:rFonts w:ascii="Arial" w:hAnsi="Arial" w:cs="Arial"/>
          <w:iCs/>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4" w:name="_Int_ySfCXwr4"/>
      <w:r w:rsidRPr="00503746">
        <w:rPr>
          <w:rFonts w:ascii="Arial" w:hAnsi="Arial" w:cs="Arial"/>
          <w:iCs/>
          <w:color w:val="auto"/>
          <w:sz w:val="20"/>
          <w:szCs w:val="20"/>
        </w:rPr>
        <w:t>Mercantis onde</w:t>
      </w:r>
      <w:bookmarkEnd w:id="4"/>
      <w:r w:rsidRPr="00503746">
        <w:rPr>
          <w:rFonts w:ascii="Arial" w:hAnsi="Arial" w:cs="Arial"/>
          <w:iCs/>
          <w:color w:val="auto"/>
          <w:sz w:val="20"/>
          <w:szCs w:val="20"/>
        </w:rPr>
        <w:t xml:space="preserve"> opera, com averbação no Registro onde tem sede a matriz</w:t>
      </w:r>
    </w:p>
    <w:p w14:paraId="542DC884"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b/>
          <w:bCs/>
          <w:iCs/>
          <w:color w:val="auto"/>
          <w:sz w:val="20"/>
          <w:szCs w:val="20"/>
        </w:rPr>
        <w:t>Sociedade cooperativa:</w:t>
      </w:r>
      <w:r w:rsidRPr="00503746">
        <w:rPr>
          <w:rFonts w:ascii="Arial" w:hAnsi="Arial" w:cs="Arial"/>
          <w:iCs/>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r w:rsidRPr="00503746">
          <w:rPr>
            <w:rStyle w:val="Hyperlink"/>
            <w:rFonts w:ascii="Arial" w:hAnsi="Arial" w:cs="Arial"/>
            <w:iCs/>
            <w:color w:val="auto"/>
            <w:sz w:val="20"/>
            <w:szCs w:val="20"/>
          </w:rPr>
          <w:t>art. 107 da Lei nº 5.764, de 16 de dezembro 1971</w:t>
        </w:r>
      </w:hyperlink>
      <w:r w:rsidRPr="00503746">
        <w:rPr>
          <w:rFonts w:ascii="Arial" w:hAnsi="Arial" w:cs="Arial"/>
          <w:iCs/>
          <w:color w:val="auto"/>
          <w:sz w:val="20"/>
          <w:szCs w:val="20"/>
        </w:rPr>
        <w:t>.</w:t>
      </w:r>
    </w:p>
    <w:p w14:paraId="1FF09FF6"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Os documentos apresentados deverão estar acompanhados de todas as alterações ou da consolidação respectiva.</w:t>
      </w:r>
    </w:p>
    <w:p w14:paraId="6D355843" w14:textId="77777777" w:rsidR="00B809FD" w:rsidRPr="00503746" w:rsidRDefault="00B809FD" w:rsidP="008C3C34">
      <w:pPr>
        <w:pStyle w:val="Nvel1-SemNumPreto"/>
        <w:rPr>
          <w:iCs/>
          <w:strike w:val="0"/>
          <w:color w:val="auto"/>
        </w:rPr>
      </w:pPr>
      <w:r w:rsidRPr="00503746">
        <w:rPr>
          <w:iCs/>
          <w:strike w:val="0"/>
          <w:color w:val="auto"/>
        </w:rPr>
        <w:t>Habilitação fiscal, social e trabalhista</w:t>
      </w:r>
    </w:p>
    <w:p w14:paraId="3287EF83"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Prova de inscrição no Cadastro Nacional de Pessoas Jurídicas ou no Cadastro de Pessoas Físicas, conforme o caso;</w:t>
      </w:r>
    </w:p>
    <w:p w14:paraId="23FC4118"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lastRenderedPageBreak/>
        <w:t>Prova de regularidade com o Fundo de Garantia do Tempo de Serviço (FGTS);</w:t>
      </w:r>
    </w:p>
    <w:p w14:paraId="59F1B6B4"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Prova de regularidade com a Fazenda Estadual/Distrital ou Municipal/Distrital do domicílio ou sede do fornecedor, relativa à atividade em cujo exercício contrata ou concorre;</w:t>
      </w:r>
    </w:p>
    <w:p w14:paraId="5D32D37E" w14:textId="78CF91AC"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503746" w:rsidRDefault="00B809FD" w:rsidP="008C3C34">
      <w:pPr>
        <w:pStyle w:val="Nvel1-SemNumPreto"/>
        <w:rPr>
          <w:iCs/>
          <w:strike w:val="0"/>
          <w:color w:val="auto"/>
        </w:rPr>
      </w:pPr>
      <w:r w:rsidRPr="00503746">
        <w:rPr>
          <w:iCs/>
          <w:strike w:val="0"/>
          <w:color w:val="auto"/>
        </w:rPr>
        <w:t>Qualificação Econômico-Financeira</w:t>
      </w:r>
    </w:p>
    <w:p w14:paraId="178B1F98"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Certidão negativa de insolvência civil expedida pelo distribuidor do domicílio ou sede do licitante, caso se trate de pessoa física, desde que admitida a sua participação na licitação (</w:t>
      </w:r>
      <w:hyperlink r:id="rId29" w:anchor="art5">
        <w:r w:rsidRPr="00503746">
          <w:rPr>
            <w:rStyle w:val="Hyperlink"/>
            <w:rFonts w:ascii="Arial" w:hAnsi="Arial" w:cs="Arial"/>
            <w:iCs/>
            <w:color w:val="auto"/>
            <w:sz w:val="20"/>
            <w:szCs w:val="20"/>
          </w:rPr>
          <w:t>art. 5º, inciso II, alínea “c”, da Instrução Normativa Seges/ME nº 116, de 2021</w:t>
        </w:r>
      </w:hyperlink>
      <w:r w:rsidRPr="00503746">
        <w:rPr>
          <w:rFonts w:ascii="Arial" w:hAnsi="Arial" w:cs="Arial"/>
          <w:iCs/>
          <w:color w:val="auto"/>
          <w:sz w:val="20"/>
          <w:szCs w:val="20"/>
        </w:rPr>
        <w:t xml:space="preserve">), ou de sociedade simples; </w:t>
      </w:r>
    </w:p>
    <w:p w14:paraId="4F47DAC4"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 xml:space="preserve">Certidão negativa de falência expedida pelo distribuidor da sede do fornecedor - </w:t>
      </w:r>
      <w:hyperlink r:id="rId30" w:anchor="art69">
        <w:r w:rsidRPr="00503746">
          <w:rPr>
            <w:rStyle w:val="Hyperlink"/>
            <w:rFonts w:ascii="Arial" w:hAnsi="Arial" w:cs="Arial"/>
            <w:iCs/>
            <w:color w:val="auto"/>
            <w:sz w:val="20"/>
            <w:szCs w:val="20"/>
          </w:rPr>
          <w:t>Lei nº 14.133, de 2021, art. 69, caput, inciso II</w:t>
        </w:r>
      </w:hyperlink>
      <w:r w:rsidRPr="00503746">
        <w:rPr>
          <w:rFonts w:ascii="Arial" w:hAnsi="Arial" w:cs="Arial"/>
          <w:iCs/>
          <w:color w:val="auto"/>
          <w:sz w:val="20"/>
          <w:szCs w:val="20"/>
        </w:rPr>
        <w:t>);</w:t>
      </w:r>
    </w:p>
    <w:p w14:paraId="12A07529"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Balanço patrimonial, demonstração de resultado de exercício e demais demonstrações contábeis dos 2 (dois) últimos exercícios sociais, comprovando;</w:t>
      </w:r>
    </w:p>
    <w:p w14:paraId="30BB6536" w14:textId="77777777" w:rsidR="00B809FD" w:rsidRPr="00503746" w:rsidRDefault="00B809FD" w:rsidP="00B809FD">
      <w:pPr>
        <w:pStyle w:val="Nivel3"/>
        <w:numPr>
          <w:ilvl w:val="2"/>
          <w:numId w:val="3"/>
        </w:numPr>
        <w:tabs>
          <w:tab w:val="clear" w:pos="2160"/>
        </w:tabs>
        <w:ind w:left="993"/>
        <w:rPr>
          <w:rFonts w:ascii="Arial" w:hAnsi="Arial"/>
          <w:iCs/>
          <w:color w:val="auto"/>
          <w:sz w:val="20"/>
          <w:szCs w:val="20"/>
        </w:rPr>
      </w:pPr>
      <w:r w:rsidRPr="00503746">
        <w:rPr>
          <w:rFonts w:ascii="Arial" w:hAnsi="Arial"/>
          <w:iCs/>
          <w:color w:val="auto"/>
          <w:sz w:val="20"/>
          <w:szCs w:val="20"/>
        </w:rPr>
        <w:t>índices de Liquidez Geral (LG), Liquidez Corrente (LC), e Solvência Geral (SG) superiores a 1 (um);</w:t>
      </w:r>
    </w:p>
    <w:p w14:paraId="20268EC1" w14:textId="77777777" w:rsidR="00B809FD" w:rsidRPr="00503746" w:rsidRDefault="00B809FD" w:rsidP="00B809FD">
      <w:pPr>
        <w:pStyle w:val="Nivel3"/>
        <w:numPr>
          <w:ilvl w:val="2"/>
          <w:numId w:val="3"/>
        </w:numPr>
        <w:tabs>
          <w:tab w:val="clear" w:pos="2160"/>
        </w:tabs>
        <w:ind w:left="993"/>
        <w:rPr>
          <w:rFonts w:ascii="Arial" w:hAnsi="Arial"/>
          <w:iCs/>
          <w:color w:val="auto"/>
          <w:sz w:val="20"/>
          <w:szCs w:val="20"/>
        </w:rPr>
      </w:pPr>
      <w:r w:rsidRPr="00503746">
        <w:rPr>
          <w:rFonts w:ascii="Arial" w:hAnsi="Arial"/>
          <w:iCs/>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503746" w:rsidRDefault="00B809FD" w:rsidP="00B809FD">
      <w:pPr>
        <w:pStyle w:val="Nivel3"/>
        <w:numPr>
          <w:ilvl w:val="2"/>
          <w:numId w:val="3"/>
        </w:numPr>
        <w:tabs>
          <w:tab w:val="clear" w:pos="2160"/>
        </w:tabs>
        <w:ind w:left="993"/>
        <w:rPr>
          <w:rFonts w:ascii="Arial" w:hAnsi="Arial"/>
          <w:iCs/>
          <w:color w:val="auto"/>
          <w:sz w:val="20"/>
          <w:szCs w:val="20"/>
        </w:rPr>
      </w:pPr>
      <w:r w:rsidRPr="00503746">
        <w:rPr>
          <w:rFonts w:ascii="Arial" w:hAnsi="Arial"/>
          <w:iCs/>
          <w:color w:val="auto"/>
          <w:sz w:val="20"/>
          <w:szCs w:val="20"/>
        </w:rPr>
        <w:t>Os documentos referidos acima limitar-se-ão ao último exercício no caso de a pessoa jurídica ter sido constituída há menos de 2 (dois) anos;</w:t>
      </w:r>
    </w:p>
    <w:p w14:paraId="4E0EB27E" w14:textId="77777777" w:rsidR="00B809FD" w:rsidRPr="00503746" w:rsidRDefault="00B809FD" w:rsidP="00B809FD">
      <w:pPr>
        <w:pStyle w:val="Nivel3"/>
        <w:numPr>
          <w:ilvl w:val="2"/>
          <w:numId w:val="3"/>
        </w:numPr>
        <w:tabs>
          <w:tab w:val="clear" w:pos="2160"/>
        </w:tabs>
        <w:ind w:left="993"/>
        <w:rPr>
          <w:rFonts w:ascii="Arial" w:hAnsi="Arial"/>
          <w:iCs/>
          <w:color w:val="auto"/>
          <w:sz w:val="20"/>
          <w:szCs w:val="20"/>
        </w:rPr>
      </w:pPr>
      <w:r w:rsidRPr="00503746">
        <w:rPr>
          <w:rFonts w:ascii="Arial" w:hAnsi="Arial"/>
          <w:iCs/>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503746">
        <w:rPr>
          <w:rFonts w:ascii="Arial" w:hAnsi="Arial"/>
          <w:iCs/>
          <w:color w:val="auto"/>
          <w:sz w:val="20"/>
          <w:szCs w:val="20"/>
        </w:rPr>
        <w:t>Sped</w:t>
      </w:r>
      <w:proofErr w:type="spellEnd"/>
      <w:r w:rsidRPr="00503746">
        <w:rPr>
          <w:rFonts w:ascii="Arial" w:hAnsi="Arial"/>
          <w:iCs/>
          <w:color w:val="auto"/>
          <w:sz w:val="20"/>
          <w:szCs w:val="20"/>
        </w:rPr>
        <w:t>.</w:t>
      </w:r>
    </w:p>
    <w:p w14:paraId="24E26A90" w14:textId="11739021"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503746">
        <w:rPr>
          <w:rFonts w:ascii="Arial" w:hAnsi="Arial" w:cs="Arial"/>
          <w:iCs/>
          <w:color w:val="auto"/>
          <w:sz w:val="20"/>
          <w:szCs w:val="20"/>
        </w:rPr>
        <w:t>1</w:t>
      </w:r>
      <w:r w:rsidRPr="00503746">
        <w:rPr>
          <w:rFonts w:ascii="Arial" w:hAnsi="Arial" w:cs="Arial"/>
          <w:iCs/>
          <w:color w:val="auto"/>
          <w:sz w:val="20"/>
          <w:szCs w:val="20"/>
        </w:rPr>
        <w:t>% do valor total estimado da parcela pertinente.</w:t>
      </w:r>
    </w:p>
    <w:p w14:paraId="1D1ED82D"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503746" w:rsidRDefault="00B809FD" w:rsidP="00B809FD">
      <w:pPr>
        <w:pStyle w:val="Nvel2-Red"/>
        <w:numPr>
          <w:ilvl w:val="1"/>
          <w:numId w:val="3"/>
        </w:numPr>
        <w:ind w:left="993"/>
        <w:rPr>
          <w:i w:val="0"/>
          <w:color w:val="auto"/>
        </w:rPr>
      </w:pPr>
      <w:r w:rsidRPr="00503746">
        <w:rPr>
          <w:i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503746" w:rsidRDefault="00B809FD" w:rsidP="008C3C34">
      <w:pPr>
        <w:pStyle w:val="Nvel1-SemNumPreto"/>
        <w:rPr>
          <w:iCs/>
          <w:strike w:val="0"/>
          <w:color w:val="auto"/>
        </w:rPr>
      </w:pPr>
      <w:r w:rsidRPr="00503746">
        <w:rPr>
          <w:iCs/>
          <w:strike w:val="0"/>
          <w:color w:val="auto"/>
        </w:rPr>
        <w:t>Qualificação Técnica</w:t>
      </w:r>
    </w:p>
    <w:p w14:paraId="5088D975" w14:textId="77777777" w:rsidR="00B809FD" w:rsidRPr="00503746" w:rsidRDefault="00B809FD" w:rsidP="00B809FD">
      <w:pPr>
        <w:pStyle w:val="Nvel2-Red"/>
        <w:numPr>
          <w:ilvl w:val="1"/>
          <w:numId w:val="3"/>
        </w:numPr>
        <w:ind w:left="993"/>
        <w:rPr>
          <w:i w:val="0"/>
          <w:color w:val="auto"/>
        </w:rPr>
      </w:pPr>
      <w:r w:rsidRPr="00503746">
        <w:rPr>
          <w:i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FFE2797" w14:textId="77777777" w:rsidR="00B809FD" w:rsidRPr="00503746" w:rsidRDefault="00B809FD" w:rsidP="00787289">
      <w:pPr>
        <w:pStyle w:val="Nvel3-R"/>
        <w:rPr>
          <w:i w:val="0"/>
        </w:rPr>
      </w:pPr>
      <w:r w:rsidRPr="00503746">
        <w:rPr>
          <w:i w:val="0"/>
        </w:rPr>
        <w:lastRenderedPageBreak/>
        <w:t>Será admitida, para fins de comprovação de quantitativo mínimo, a apresentação e o somatório de diferentes atestados executados de forma concomitante.</w:t>
      </w:r>
    </w:p>
    <w:p w14:paraId="24418DDF" w14:textId="77777777" w:rsidR="00B809FD" w:rsidRPr="00503746" w:rsidRDefault="00B809FD" w:rsidP="00787289">
      <w:pPr>
        <w:pStyle w:val="Nvel3-R"/>
        <w:rPr>
          <w:i w:val="0"/>
          <w:shd w:val="clear" w:color="auto" w:fill="FFFF00"/>
        </w:rPr>
      </w:pPr>
      <w:r w:rsidRPr="00503746">
        <w:rPr>
          <w:i w:val="0"/>
        </w:rPr>
        <w:t>Os atestados de capacidade técnica poderão ser apresentados em nome da matriz ou da filial do fornecedor.</w:t>
      </w:r>
    </w:p>
    <w:p w14:paraId="01EC5877" w14:textId="77777777" w:rsidR="00B809FD" w:rsidRPr="00503746" w:rsidRDefault="00B809FD" w:rsidP="00787289">
      <w:pPr>
        <w:pStyle w:val="Nvel3-R"/>
        <w:rPr>
          <w:i w:val="0"/>
        </w:rPr>
      </w:pPr>
      <w:r w:rsidRPr="00503746">
        <w:rPr>
          <w:i w:val="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5D2E79A" w14:textId="77777777" w:rsidR="00B809FD" w:rsidRPr="00503746" w:rsidRDefault="00B809FD" w:rsidP="00B809FD">
      <w:pPr>
        <w:pStyle w:val="Nivel2"/>
        <w:numPr>
          <w:ilvl w:val="1"/>
          <w:numId w:val="3"/>
        </w:numPr>
        <w:ind w:left="993"/>
        <w:rPr>
          <w:rFonts w:ascii="Arial" w:hAnsi="Arial" w:cs="Arial"/>
          <w:iCs/>
          <w:color w:val="auto"/>
          <w:sz w:val="20"/>
          <w:szCs w:val="20"/>
        </w:rPr>
      </w:pPr>
      <w:r w:rsidRPr="00503746">
        <w:rPr>
          <w:rFonts w:ascii="Arial" w:hAnsi="Arial" w:cs="Arial"/>
          <w:iCs/>
          <w:color w:val="auto"/>
          <w:sz w:val="20"/>
          <w:szCs w:val="20"/>
        </w:rPr>
        <w:t>Caso admitida a participação de cooperativas, será exigida a seguinte documentação complementar:</w:t>
      </w:r>
    </w:p>
    <w:p w14:paraId="270BC2AF" w14:textId="77777777" w:rsidR="00B809FD" w:rsidRPr="00503746" w:rsidRDefault="00B809FD" w:rsidP="009B3BD7">
      <w:pPr>
        <w:pStyle w:val="Nivel3"/>
        <w:numPr>
          <w:ilvl w:val="2"/>
          <w:numId w:val="3"/>
        </w:numPr>
        <w:tabs>
          <w:tab w:val="clear" w:pos="2160"/>
        </w:tabs>
        <w:ind w:left="1985"/>
        <w:rPr>
          <w:rFonts w:ascii="Arial" w:hAnsi="Arial"/>
          <w:iCs/>
          <w:color w:val="auto"/>
          <w:sz w:val="20"/>
          <w:szCs w:val="20"/>
        </w:rPr>
      </w:pPr>
      <w:r w:rsidRPr="00503746">
        <w:rPr>
          <w:rFonts w:ascii="Arial" w:hAnsi="Arial"/>
          <w:iCs/>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 w:anchor="art4">
        <w:proofErr w:type="spellStart"/>
        <w:r w:rsidRPr="00503746">
          <w:rPr>
            <w:rStyle w:val="Hyperlink"/>
            <w:rFonts w:ascii="Arial" w:hAnsi="Arial"/>
            <w:iCs/>
            <w:color w:val="auto"/>
            <w:sz w:val="20"/>
            <w:szCs w:val="20"/>
          </w:rPr>
          <w:t>arts</w:t>
        </w:r>
        <w:proofErr w:type="spellEnd"/>
        <w:r w:rsidRPr="00503746">
          <w:rPr>
            <w:rStyle w:val="Hyperlink"/>
            <w:rFonts w:ascii="Arial" w:hAnsi="Arial"/>
            <w:iCs/>
            <w:color w:val="auto"/>
            <w:sz w:val="20"/>
            <w:szCs w:val="20"/>
          </w:rPr>
          <w:t>. 4º, inciso XI, 21, inciso I</w:t>
        </w:r>
      </w:hyperlink>
      <w:r w:rsidRPr="00503746">
        <w:rPr>
          <w:rFonts w:ascii="Arial" w:hAnsi="Arial"/>
          <w:iCs/>
          <w:color w:val="auto"/>
          <w:sz w:val="20"/>
          <w:szCs w:val="20"/>
        </w:rPr>
        <w:t xml:space="preserve"> e </w:t>
      </w:r>
      <w:hyperlink r:id="rId32" w:anchor="art42">
        <w:r w:rsidRPr="00503746">
          <w:rPr>
            <w:rStyle w:val="Hyperlink"/>
            <w:rFonts w:ascii="Arial" w:hAnsi="Arial"/>
            <w:iCs/>
            <w:color w:val="auto"/>
            <w:sz w:val="20"/>
            <w:szCs w:val="20"/>
          </w:rPr>
          <w:t>42, §§2º a 6º da Lei n. 5.764, de 1971</w:t>
        </w:r>
      </w:hyperlink>
      <w:r w:rsidRPr="00503746">
        <w:rPr>
          <w:rFonts w:ascii="Arial" w:hAnsi="Arial"/>
          <w:iCs/>
          <w:color w:val="auto"/>
          <w:sz w:val="20"/>
          <w:szCs w:val="20"/>
        </w:rPr>
        <w:t>;</w:t>
      </w:r>
    </w:p>
    <w:p w14:paraId="09386ED9" w14:textId="77777777" w:rsidR="00B809FD" w:rsidRPr="00503746" w:rsidRDefault="00B809FD" w:rsidP="009B3BD7">
      <w:pPr>
        <w:pStyle w:val="Nivel3"/>
        <w:numPr>
          <w:ilvl w:val="2"/>
          <w:numId w:val="3"/>
        </w:numPr>
        <w:tabs>
          <w:tab w:val="clear" w:pos="2160"/>
        </w:tabs>
        <w:ind w:left="1985"/>
        <w:rPr>
          <w:rFonts w:ascii="Arial" w:hAnsi="Arial"/>
          <w:iCs/>
          <w:color w:val="auto"/>
          <w:sz w:val="20"/>
          <w:szCs w:val="20"/>
        </w:rPr>
      </w:pPr>
      <w:r w:rsidRPr="00503746">
        <w:rPr>
          <w:rFonts w:ascii="Arial" w:hAnsi="Arial"/>
          <w:iCs/>
          <w:color w:val="auto"/>
          <w:sz w:val="20"/>
          <w:szCs w:val="20"/>
        </w:rPr>
        <w:t>A declaração de regularidade de situação do contribuinte individual – DRSCI, para cada um dos cooperados indicados;</w:t>
      </w:r>
    </w:p>
    <w:p w14:paraId="550121F2" w14:textId="77777777" w:rsidR="00B809FD" w:rsidRPr="00503746" w:rsidRDefault="00B809FD" w:rsidP="009B3BD7">
      <w:pPr>
        <w:pStyle w:val="Nivel3"/>
        <w:numPr>
          <w:ilvl w:val="2"/>
          <w:numId w:val="3"/>
        </w:numPr>
        <w:tabs>
          <w:tab w:val="clear" w:pos="2160"/>
        </w:tabs>
        <w:ind w:left="1985"/>
        <w:rPr>
          <w:rFonts w:ascii="Arial" w:hAnsi="Arial"/>
          <w:iCs/>
          <w:color w:val="auto"/>
          <w:sz w:val="20"/>
          <w:szCs w:val="20"/>
        </w:rPr>
      </w:pPr>
      <w:r w:rsidRPr="00503746">
        <w:rPr>
          <w:rFonts w:ascii="Arial" w:hAnsi="Arial"/>
          <w:iCs/>
          <w:color w:val="auto"/>
          <w:sz w:val="20"/>
          <w:szCs w:val="20"/>
        </w:rPr>
        <w:t xml:space="preserve">A comprovação do capital social proporcional ao número de cooperados necessários à execução contratual; </w:t>
      </w:r>
    </w:p>
    <w:p w14:paraId="278013B6" w14:textId="77777777" w:rsidR="00B809FD" w:rsidRPr="00503746" w:rsidRDefault="00B809FD" w:rsidP="009B3BD7">
      <w:pPr>
        <w:pStyle w:val="Nivel3"/>
        <w:numPr>
          <w:ilvl w:val="2"/>
          <w:numId w:val="3"/>
        </w:numPr>
        <w:tabs>
          <w:tab w:val="clear" w:pos="2160"/>
        </w:tabs>
        <w:ind w:left="1985"/>
        <w:rPr>
          <w:rFonts w:ascii="Arial" w:hAnsi="Arial"/>
          <w:iCs/>
          <w:color w:val="auto"/>
          <w:sz w:val="20"/>
          <w:szCs w:val="20"/>
        </w:rPr>
      </w:pPr>
      <w:r w:rsidRPr="00503746">
        <w:rPr>
          <w:rFonts w:ascii="Arial" w:hAnsi="Arial"/>
          <w:iCs/>
          <w:color w:val="auto"/>
          <w:sz w:val="20"/>
          <w:szCs w:val="20"/>
        </w:rPr>
        <w:t xml:space="preserve">O registro previsto na </w:t>
      </w:r>
      <w:hyperlink r:id="rId33" w:anchor="art107">
        <w:r w:rsidRPr="00503746">
          <w:rPr>
            <w:rStyle w:val="Hyperlink"/>
            <w:rFonts w:ascii="Arial" w:hAnsi="Arial"/>
            <w:iCs/>
            <w:color w:val="auto"/>
            <w:sz w:val="20"/>
            <w:szCs w:val="20"/>
          </w:rPr>
          <w:t>Lei n. 5.764, de 1971, art. 107</w:t>
        </w:r>
      </w:hyperlink>
      <w:r w:rsidRPr="00503746">
        <w:rPr>
          <w:rFonts w:ascii="Arial" w:hAnsi="Arial"/>
          <w:iCs/>
          <w:color w:val="auto"/>
          <w:sz w:val="20"/>
          <w:szCs w:val="20"/>
        </w:rPr>
        <w:t>;</w:t>
      </w:r>
    </w:p>
    <w:p w14:paraId="7780FBF0" w14:textId="77777777" w:rsidR="00B809FD" w:rsidRPr="00503746" w:rsidRDefault="00B809FD" w:rsidP="009B3BD7">
      <w:pPr>
        <w:pStyle w:val="Nivel3"/>
        <w:numPr>
          <w:ilvl w:val="2"/>
          <w:numId w:val="3"/>
        </w:numPr>
        <w:tabs>
          <w:tab w:val="clear" w:pos="2160"/>
        </w:tabs>
        <w:ind w:left="1985"/>
        <w:rPr>
          <w:rFonts w:ascii="Arial" w:hAnsi="Arial"/>
          <w:iCs/>
          <w:color w:val="auto"/>
          <w:sz w:val="20"/>
          <w:szCs w:val="20"/>
        </w:rPr>
      </w:pPr>
      <w:r w:rsidRPr="00503746">
        <w:rPr>
          <w:rFonts w:ascii="Arial" w:hAnsi="Arial"/>
          <w:iCs/>
          <w:color w:val="auto"/>
          <w:sz w:val="20"/>
          <w:szCs w:val="20"/>
        </w:rPr>
        <w:t xml:space="preserve"> A comprovação de integração das respectivas quotas-partes por parte dos cooperados que executarão o contrato; e</w:t>
      </w:r>
    </w:p>
    <w:p w14:paraId="2A4E29B0" w14:textId="77777777" w:rsidR="00B809FD" w:rsidRPr="00503746" w:rsidRDefault="00B809FD" w:rsidP="009B3BD7">
      <w:pPr>
        <w:pStyle w:val="Nivel3"/>
        <w:numPr>
          <w:ilvl w:val="2"/>
          <w:numId w:val="3"/>
        </w:numPr>
        <w:tabs>
          <w:tab w:val="clear" w:pos="2160"/>
        </w:tabs>
        <w:ind w:left="1985"/>
        <w:rPr>
          <w:rFonts w:ascii="Arial" w:hAnsi="Arial"/>
          <w:iCs/>
          <w:color w:val="auto"/>
          <w:sz w:val="20"/>
          <w:szCs w:val="20"/>
        </w:rPr>
      </w:pPr>
      <w:r w:rsidRPr="00503746">
        <w:rPr>
          <w:rFonts w:ascii="Arial" w:hAnsi="Arial"/>
          <w:iCs/>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0506529F" w14:textId="13A21663" w:rsidR="00163369" w:rsidRPr="00503746" w:rsidRDefault="00B809FD" w:rsidP="00787289">
      <w:pPr>
        <w:pStyle w:val="Nvel3-R"/>
        <w:rPr>
          <w:rFonts w:eastAsia="Arial"/>
          <w:i w:val="0"/>
        </w:rPr>
      </w:pPr>
      <w:r w:rsidRPr="00503746">
        <w:rPr>
          <w:i w:val="0"/>
        </w:rPr>
        <w:t xml:space="preserve">A última auditoria contábil-financeira da cooperativa, conforme dispõe o </w:t>
      </w:r>
      <w:hyperlink r:id="rId34" w:anchor="art112">
        <w:r w:rsidRPr="00503746">
          <w:rPr>
            <w:rStyle w:val="Hyperlink"/>
            <w:i w:val="0"/>
            <w:color w:val="auto"/>
          </w:rPr>
          <w:t>art. 112 da Lei n. 5.764, de 1971</w:t>
        </w:r>
      </w:hyperlink>
      <w:r w:rsidRPr="00503746">
        <w:rPr>
          <w:i w:val="0"/>
        </w:rPr>
        <w:t>, ou uma declaração, sob as penas da lei, de que tal auditoria não foi exigida pelo órgão fiscalizador</w:t>
      </w:r>
      <w:r w:rsidR="00163369" w:rsidRPr="00503746">
        <w:rPr>
          <w:rFonts w:eastAsia="Arial"/>
          <w:i w:val="0"/>
        </w:rPr>
        <w:t>.</w:t>
      </w:r>
    </w:p>
    <w:p w14:paraId="5BAB48AB" w14:textId="1DF18E6B" w:rsidR="00DF2CD2" w:rsidRPr="00503746"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503746">
        <w:rPr>
          <w:rFonts w:ascii="Arial" w:eastAsia="Arial" w:hAnsi="Arial" w:cs="Arial"/>
          <w:b/>
          <w:iCs/>
          <w:color w:val="auto"/>
          <w:sz w:val="20"/>
          <w:szCs w:val="20"/>
        </w:rPr>
        <w:t>ESTIMATIVAS DO VALOR DA CONTRATAÇÃO</w:t>
      </w:r>
      <w:r w:rsidR="00521B0F" w:rsidRPr="00503746">
        <w:rPr>
          <w:rFonts w:ascii="Arial" w:eastAsia="Arial" w:hAnsi="Arial" w:cs="Arial"/>
          <w:b/>
          <w:iCs/>
          <w:color w:val="auto"/>
          <w:sz w:val="20"/>
          <w:szCs w:val="20"/>
        </w:rPr>
        <w:t xml:space="preserve"> </w:t>
      </w:r>
    </w:p>
    <w:p w14:paraId="6FE1F17A" w14:textId="76BF52A2" w:rsidR="00E05533" w:rsidRPr="00503746" w:rsidRDefault="00E05533" w:rsidP="00E05533">
      <w:pPr>
        <w:pStyle w:val="Nvel2-Red"/>
        <w:numPr>
          <w:ilvl w:val="1"/>
          <w:numId w:val="3"/>
        </w:numPr>
        <w:ind w:left="993"/>
        <w:rPr>
          <w:b/>
          <w:bCs/>
          <w:i w:val="0"/>
          <w:color w:val="auto"/>
        </w:rPr>
      </w:pPr>
      <w:r w:rsidRPr="00503746">
        <w:rPr>
          <w:i w:val="0"/>
          <w:color w:val="auto"/>
        </w:rPr>
        <w:t>O custo estimado total da contratação é o estabelecido no item 1, conforme custos unitários apostos na tabela.</w:t>
      </w:r>
    </w:p>
    <w:p w14:paraId="4810EA9D" w14:textId="24D21028" w:rsidR="00E05533" w:rsidRPr="00503746" w:rsidRDefault="00E05533" w:rsidP="00E05533">
      <w:pPr>
        <w:pStyle w:val="Nvel2-Red"/>
        <w:numPr>
          <w:ilvl w:val="1"/>
          <w:numId w:val="3"/>
        </w:numPr>
        <w:ind w:left="993"/>
        <w:rPr>
          <w:i w:val="0"/>
          <w:color w:val="auto"/>
        </w:rPr>
      </w:pPr>
      <w:r w:rsidRPr="00503746">
        <w:rPr>
          <w:rFonts w:eastAsia="MS Mincho"/>
          <w:i w:val="0"/>
          <w:color w:val="auto"/>
        </w:rPr>
        <w:t xml:space="preserve">Em caso de licitação para Registro de Preços, os preços </w:t>
      </w:r>
      <w:r w:rsidRPr="00503746">
        <w:rPr>
          <w:i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503746" w:rsidRDefault="00E05533" w:rsidP="00787289">
      <w:pPr>
        <w:pStyle w:val="Nvel3-R"/>
        <w:rPr>
          <w:rStyle w:val="Hyperlink"/>
          <w:rFonts w:eastAsia="MS Mincho"/>
          <w:i w:val="0"/>
          <w:color w:val="auto"/>
        </w:rPr>
      </w:pPr>
      <w:r w:rsidRPr="00503746">
        <w:rPr>
          <w:i w:val="0"/>
        </w:rPr>
        <w:t>em caso de força maior, caso fortuito ou fato do príncipe ou em decorrência de fatos imprevisíveis ou previsíveis de consequências incalculáveis, que inviabilizem a execução da ata tal como pactuada, nos termos do disposto na a</w:t>
      </w:r>
      <w:hyperlink r:id="rId35" w:anchor="art124iid">
        <w:r w:rsidRPr="00503746">
          <w:rPr>
            <w:rStyle w:val="Hyperlink"/>
            <w:rFonts w:eastAsia="Arial"/>
            <w:i w:val="0"/>
            <w:color w:val="auto"/>
          </w:rPr>
          <w:t>línea “d” do inciso II do capu</w:t>
        </w:r>
        <w:r w:rsidRPr="00503746">
          <w:rPr>
            <w:rStyle w:val="Hyperlink"/>
            <w:rFonts w:eastAsia="Arial"/>
            <w:b/>
            <w:bCs/>
            <w:i w:val="0"/>
            <w:color w:val="auto"/>
          </w:rPr>
          <w:t>t</w:t>
        </w:r>
        <w:r w:rsidRPr="00503746">
          <w:rPr>
            <w:rStyle w:val="Hyperlink"/>
            <w:rFonts w:eastAsia="Arial"/>
            <w:i w:val="0"/>
            <w:color w:val="auto"/>
          </w:rPr>
          <w:t xml:space="preserve"> do art. 124 da Lei nº 14.133, de 2021;</w:t>
        </w:r>
      </w:hyperlink>
    </w:p>
    <w:p w14:paraId="0819013F" w14:textId="77777777" w:rsidR="00E05533" w:rsidRPr="00503746" w:rsidRDefault="00E05533" w:rsidP="00787289">
      <w:pPr>
        <w:pStyle w:val="Nvel3-R"/>
        <w:rPr>
          <w:rFonts w:eastAsia="MS Mincho"/>
          <w:i w:val="0"/>
        </w:rPr>
      </w:pPr>
      <w:r w:rsidRPr="00503746">
        <w:rPr>
          <w:i w:val="0"/>
        </w:rPr>
        <w:t>em caso de criação, alteração ou extinção de quaisquer tributos ou encargos legais ou superveniência de disposições legais, com comprovada repercussão sobre os preços registrados;</w:t>
      </w:r>
    </w:p>
    <w:p w14:paraId="42517D3E" w14:textId="77777777" w:rsidR="00E05533" w:rsidRPr="00503746" w:rsidRDefault="00E05533" w:rsidP="00787289">
      <w:pPr>
        <w:pStyle w:val="Nvel3-R"/>
        <w:rPr>
          <w:rFonts w:eastAsia="MS Mincho"/>
          <w:i w:val="0"/>
        </w:rPr>
      </w:pPr>
      <w:r w:rsidRPr="00503746">
        <w:rPr>
          <w:i w:val="0"/>
        </w:rPr>
        <w:t>serão reajustados os preços registrados, respeitada a contagem da anualidade e o índice previsto para a contratação; ou</w:t>
      </w:r>
    </w:p>
    <w:p w14:paraId="550F9FDC" w14:textId="4B3E8592" w:rsidR="00DF2CD2" w:rsidRPr="00503746" w:rsidRDefault="00E05533" w:rsidP="00787289">
      <w:pPr>
        <w:pStyle w:val="Nvel3-R"/>
        <w:rPr>
          <w:rFonts w:eastAsia="Arial"/>
          <w:i w:val="0"/>
        </w:rPr>
      </w:pPr>
      <w:r w:rsidRPr="00503746">
        <w:rPr>
          <w:i w:val="0"/>
        </w:rPr>
        <w:lastRenderedPageBreak/>
        <w:t>poderão ser repactuados, a pedido do interessado, conforme critérios definidos para a contratação</w:t>
      </w:r>
      <w:r w:rsidR="00521B0F" w:rsidRPr="00503746">
        <w:rPr>
          <w:rFonts w:eastAsia="Arial"/>
          <w:i w:val="0"/>
        </w:rPr>
        <w:t>.</w:t>
      </w:r>
    </w:p>
    <w:p w14:paraId="5374AFA9" w14:textId="363FDE3D" w:rsidR="00DF2CD2" w:rsidRPr="008B61F7"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r w:rsidRPr="008B61F7">
        <w:rPr>
          <w:rFonts w:ascii="Arial" w:eastAsia="Arial" w:hAnsi="Arial" w:cs="Arial"/>
          <w:b/>
          <w:sz w:val="20"/>
          <w:szCs w:val="20"/>
        </w:rPr>
        <w:t>ADEQUAÇÃO ORÇAMENTÁRIA</w:t>
      </w:r>
    </w:p>
    <w:p w14:paraId="29DE4F0C" w14:textId="779FA06C" w:rsidR="00CD0F96" w:rsidRPr="008B61F7" w:rsidRDefault="00CD0F96"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8B61F7">
        <w:rPr>
          <w:rFonts w:ascii="Arial" w:eastAsia="Arial" w:hAnsi="Arial" w:cs="Arial"/>
          <w:color w:val="auto"/>
          <w:sz w:val="20"/>
          <w:szCs w:val="20"/>
        </w:rPr>
        <w:t>As despesas decorrente</w:t>
      </w:r>
      <w:r w:rsidR="00345C6E" w:rsidRPr="008B61F7">
        <w:rPr>
          <w:rFonts w:ascii="Arial" w:eastAsia="Arial" w:hAnsi="Arial" w:cs="Arial"/>
          <w:color w:val="auto"/>
          <w:sz w:val="20"/>
          <w:szCs w:val="20"/>
        </w:rPr>
        <w:t>s</w:t>
      </w:r>
      <w:r w:rsidRPr="008B61F7">
        <w:rPr>
          <w:rFonts w:ascii="Arial" w:eastAsia="Arial" w:hAnsi="Arial" w:cs="Arial"/>
          <w:color w:val="auto"/>
          <w:sz w:val="20"/>
          <w:szCs w:val="20"/>
        </w:rPr>
        <w:t xml:space="preserve"> da presente contratação correrão </w:t>
      </w:r>
      <w:r w:rsidR="00345C6E" w:rsidRPr="008B61F7">
        <w:rPr>
          <w:rFonts w:ascii="Arial" w:eastAsia="Arial" w:hAnsi="Arial" w:cs="Arial"/>
          <w:color w:val="auto"/>
          <w:sz w:val="20"/>
          <w:szCs w:val="20"/>
        </w:rPr>
        <w:t>a</w:t>
      </w:r>
      <w:r w:rsidRPr="008B61F7">
        <w:rPr>
          <w:rFonts w:ascii="Arial" w:eastAsia="Arial" w:hAnsi="Arial" w:cs="Arial"/>
          <w:color w:val="auto"/>
          <w:sz w:val="20"/>
          <w:szCs w:val="20"/>
        </w:rPr>
        <w:t xml:space="preserve"> conta de recursos específicos consignados no Orçamento Geral. </w:t>
      </w:r>
    </w:p>
    <w:p w14:paraId="11417CCF" w14:textId="016F4B18" w:rsidR="00DF2F64" w:rsidRPr="008B61F7" w:rsidRDefault="00DF2F64" w:rsidP="00BA09F8">
      <w:pPr>
        <w:spacing w:after="0" w:line="240" w:lineRule="auto"/>
        <w:rPr>
          <w:rFonts w:ascii="Arial" w:eastAsia="Arial" w:hAnsi="Arial" w:cs="Arial"/>
          <w:color w:val="000000"/>
          <w:sz w:val="20"/>
          <w:szCs w:val="20"/>
        </w:rPr>
      </w:pPr>
    </w:p>
    <w:p w14:paraId="25A081E8" w14:textId="19A45EE0" w:rsidR="002231C5" w:rsidRPr="008B61F7" w:rsidRDefault="002231C5" w:rsidP="00DF2F64">
      <w:pPr>
        <w:spacing w:after="0" w:line="240" w:lineRule="auto"/>
        <w:jc w:val="center"/>
        <w:rPr>
          <w:rFonts w:ascii="Arial" w:eastAsia="Arial" w:hAnsi="Arial" w:cs="Arial"/>
          <w:color w:val="000000"/>
          <w:sz w:val="20"/>
          <w:szCs w:val="20"/>
        </w:rPr>
      </w:pPr>
    </w:p>
    <w:p w14:paraId="51D88231" w14:textId="77777777" w:rsidR="002231C5" w:rsidRPr="008B61F7" w:rsidRDefault="002231C5" w:rsidP="00DF2F64">
      <w:pPr>
        <w:spacing w:after="0" w:line="240" w:lineRule="auto"/>
        <w:jc w:val="center"/>
        <w:rPr>
          <w:rFonts w:ascii="Arial" w:eastAsia="Arial" w:hAnsi="Arial" w:cs="Arial"/>
          <w:color w:val="000000"/>
          <w:sz w:val="20"/>
          <w:szCs w:val="20"/>
        </w:rPr>
      </w:pPr>
    </w:p>
    <w:p w14:paraId="3C4DB524" w14:textId="2F4F6D9B" w:rsidR="00E45965" w:rsidRPr="008B61F7" w:rsidRDefault="00A23D33" w:rsidP="00A23D33">
      <w:pPr>
        <w:spacing w:after="0" w:line="240" w:lineRule="auto"/>
        <w:jc w:val="center"/>
        <w:rPr>
          <w:rFonts w:ascii="Arial" w:eastAsia="Arial" w:hAnsi="Arial" w:cs="Arial"/>
          <w:b/>
          <w:bCs/>
          <w:sz w:val="20"/>
          <w:szCs w:val="20"/>
        </w:rPr>
      </w:pPr>
      <w:r w:rsidRPr="008B61F7">
        <w:rPr>
          <w:rFonts w:ascii="Arial" w:eastAsia="Arial" w:hAnsi="Arial" w:cs="Arial"/>
          <w:b/>
          <w:bCs/>
          <w:sz w:val="20"/>
          <w:szCs w:val="20"/>
        </w:rPr>
        <w:t>______________________________________________________</w:t>
      </w:r>
    </w:p>
    <w:p w14:paraId="50FA5A84" w14:textId="7801C1DF" w:rsidR="00793F58" w:rsidRPr="008B61F7" w:rsidRDefault="00980110" w:rsidP="00A23D33">
      <w:pPr>
        <w:spacing w:before="120" w:afterLines="120" w:after="288" w:line="312" w:lineRule="auto"/>
        <w:jc w:val="center"/>
        <w:rPr>
          <w:rFonts w:ascii="Arial" w:eastAsia="Arial" w:hAnsi="Arial" w:cs="Arial"/>
          <w:sz w:val="20"/>
          <w:szCs w:val="20"/>
        </w:rPr>
      </w:pPr>
      <w:r w:rsidRPr="008B61F7">
        <w:rPr>
          <w:rFonts w:ascii="Arial" w:eastAsia="Arial" w:hAnsi="Arial" w:cs="Arial"/>
          <w:sz w:val="20"/>
          <w:szCs w:val="20"/>
        </w:rPr>
        <w:t>CARMEN APARECIDA GUIMARÃES PEIXOTO CAVALCANTI</w:t>
      </w:r>
    </w:p>
    <w:p w14:paraId="5FB1FA2E" w14:textId="2A5490F4" w:rsidR="00980110" w:rsidRDefault="00980110" w:rsidP="00A23D33">
      <w:pPr>
        <w:spacing w:before="120" w:afterLines="120" w:after="288" w:line="312" w:lineRule="auto"/>
        <w:jc w:val="center"/>
        <w:rPr>
          <w:rFonts w:ascii="Arial" w:eastAsia="Arial" w:hAnsi="Arial" w:cs="Arial"/>
          <w:sz w:val="20"/>
          <w:szCs w:val="20"/>
        </w:rPr>
      </w:pPr>
      <w:r w:rsidRPr="008B61F7">
        <w:rPr>
          <w:rFonts w:ascii="Arial" w:eastAsia="Arial" w:hAnsi="Arial" w:cs="Arial"/>
          <w:sz w:val="20"/>
          <w:szCs w:val="20"/>
        </w:rPr>
        <w:t xml:space="preserve">Secretária de Educação, Esportes e Tecnologia </w:t>
      </w:r>
    </w:p>
    <w:p w14:paraId="52F6CA49" w14:textId="4F9B6D7C" w:rsidR="002B5B98" w:rsidRPr="00631222" w:rsidRDefault="002B5B98" w:rsidP="002B5B98">
      <w:pPr>
        <w:spacing w:before="100" w:beforeAutospacing="1" w:after="100" w:afterAutospacing="1" w:line="276" w:lineRule="auto"/>
        <w:jc w:val="center"/>
        <w:rPr>
          <w:rFonts w:eastAsia="Times New Roman"/>
          <w:color w:val="auto"/>
          <w:sz w:val="20"/>
          <w:szCs w:val="20"/>
        </w:rPr>
      </w:pPr>
      <w:r>
        <w:rPr>
          <w:rFonts w:eastAsia="Times New Roman"/>
          <w:color w:val="auto"/>
          <w:sz w:val="20"/>
          <w:szCs w:val="20"/>
        </w:rPr>
        <w:t>____________________</w:t>
      </w:r>
      <w:r w:rsidRPr="00631222">
        <w:rPr>
          <w:rFonts w:eastAsia="Times New Roman"/>
          <w:color w:val="auto"/>
          <w:sz w:val="20"/>
          <w:szCs w:val="20"/>
        </w:rPr>
        <w:t>______________________________________</w:t>
      </w:r>
    </w:p>
    <w:p w14:paraId="60BB2A42" w14:textId="77777777" w:rsidR="002B5B98" w:rsidRPr="00295123" w:rsidRDefault="002B5B98" w:rsidP="002B5B98">
      <w:pPr>
        <w:framePr w:hSpace="180" w:wrap="around" w:vAnchor="text" w:hAnchor="page" w:x="725" w:y="319"/>
        <w:pBdr>
          <w:top w:val="nil"/>
          <w:left w:val="nil"/>
          <w:bottom w:val="nil"/>
          <w:right w:val="nil"/>
          <w:between w:val="nil"/>
        </w:pBdr>
        <w:tabs>
          <w:tab w:val="left" w:pos="945"/>
        </w:tabs>
        <w:spacing w:line="276" w:lineRule="auto"/>
        <w:suppressOverlap/>
        <w:jc w:val="center"/>
        <w:rPr>
          <w:rFonts w:eastAsia="Times New Roman"/>
          <w:color w:val="000000"/>
          <w:sz w:val="20"/>
          <w:szCs w:val="20"/>
        </w:rPr>
      </w:pPr>
    </w:p>
    <w:p w14:paraId="4D7AB82B" w14:textId="6D7B7983" w:rsidR="002B5B98" w:rsidRPr="002B5B98" w:rsidRDefault="002B5B98" w:rsidP="002B5B98">
      <w:pPr>
        <w:tabs>
          <w:tab w:val="center" w:pos="5011"/>
          <w:tab w:val="left" w:pos="8460"/>
        </w:tabs>
        <w:spacing w:line="276" w:lineRule="auto"/>
        <w:rPr>
          <w:rFonts w:ascii="Arial" w:eastAsia="Times New Roman" w:hAnsi="Arial" w:cs="Arial"/>
          <w:sz w:val="20"/>
          <w:szCs w:val="20"/>
        </w:rPr>
      </w:pPr>
      <w:r w:rsidRPr="002B5B98">
        <w:rPr>
          <w:rFonts w:ascii="Arial" w:eastAsia="Times New Roman" w:hAnsi="Arial" w:cs="Arial"/>
          <w:sz w:val="20"/>
          <w:szCs w:val="20"/>
        </w:rPr>
        <w:t xml:space="preserve">                                                                   RAFAEL DA SILVA LOPES</w:t>
      </w:r>
    </w:p>
    <w:p w14:paraId="77F833B7" w14:textId="77777777" w:rsidR="002B5B98" w:rsidRPr="002B5B98" w:rsidRDefault="002B5B98" w:rsidP="002B5B98">
      <w:pPr>
        <w:spacing w:line="276" w:lineRule="auto"/>
        <w:ind w:left="426" w:right="476"/>
        <w:jc w:val="center"/>
        <w:rPr>
          <w:rFonts w:ascii="Arial" w:hAnsi="Arial" w:cs="Arial"/>
          <w:bCs/>
          <w:sz w:val="20"/>
          <w:szCs w:val="20"/>
        </w:rPr>
      </w:pPr>
      <w:r w:rsidRPr="002B5B98">
        <w:rPr>
          <w:rFonts w:ascii="Arial" w:eastAsia="Times New Roman" w:hAnsi="Arial" w:cs="Arial"/>
          <w:bCs/>
          <w:sz w:val="20"/>
          <w:szCs w:val="20"/>
        </w:rPr>
        <w:t>Secretário Executivo de Infraestrutura e Logística</w:t>
      </w:r>
    </w:p>
    <w:p w14:paraId="07E4FB7B" w14:textId="77777777" w:rsidR="002B5B98" w:rsidRPr="00295123" w:rsidRDefault="002B5B98" w:rsidP="002B5B98">
      <w:pPr>
        <w:spacing w:before="100" w:beforeAutospacing="1" w:after="100" w:afterAutospacing="1" w:line="276" w:lineRule="auto"/>
        <w:rPr>
          <w:rFonts w:eastAsia="Times New Roman"/>
          <w:color w:val="000000"/>
          <w:sz w:val="20"/>
          <w:szCs w:val="20"/>
        </w:rPr>
      </w:pPr>
    </w:p>
    <w:p w14:paraId="61A34F40" w14:textId="77777777" w:rsidR="00BE2336" w:rsidRPr="008B61F7" w:rsidRDefault="00BE2336" w:rsidP="00A23D33">
      <w:pPr>
        <w:spacing w:before="120" w:afterLines="120" w:after="288" w:line="312" w:lineRule="auto"/>
        <w:jc w:val="center"/>
        <w:rPr>
          <w:rFonts w:ascii="Arial" w:hAnsi="Arial" w:cs="Arial"/>
          <w:sz w:val="20"/>
          <w:szCs w:val="20"/>
        </w:rPr>
      </w:pPr>
    </w:p>
    <w:p w14:paraId="588C2D91" w14:textId="794E6EB7" w:rsidR="008F31D5" w:rsidRPr="00A13EFC" w:rsidRDefault="008F31D5" w:rsidP="00793F58">
      <w:pPr>
        <w:spacing w:after="0" w:line="240" w:lineRule="auto"/>
        <w:jc w:val="center"/>
        <w:rPr>
          <w:rFonts w:ascii="Arial" w:eastAsia="Arial" w:hAnsi="Arial" w:cs="Arial"/>
          <w:sz w:val="20"/>
          <w:szCs w:val="20"/>
        </w:rPr>
      </w:pPr>
    </w:p>
    <w:sectPr w:rsidR="008F31D5" w:rsidRPr="00A13EFC" w:rsidSect="00EA3F40">
      <w:headerReference w:type="even" r:id="rId36"/>
      <w:headerReference w:type="default" r:id="rId37"/>
      <w:footerReference w:type="even" r:id="rId38"/>
      <w:footerReference w:type="default" r:id="rId39"/>
      <w:headerReference w:type="first" r:id="rId40"/>
      <w:footerReference w:type="first" r:id="rId41"/>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3ED69" w14:textId="77777777" w:rsidR="00EC3AAE" w:rsidRDefault="00EC3AAE">
      <w:pPr>
        <w:spacing w:after="0" w:line="240" w:lineRule="auto"/>
      </w:pPr>
      <w:r>
        <w:separator/>
      </w:r>
    </w:p>
  </w:endnote>
  <w:endnote w:type="continuationSeparator" w:id="0">
    <w:p w14:paraId="205F81E4" w14:textId="77777777" w:rsidR="00EC3AAE" w:rsidRDefault="00EC3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Arial Unicode MS"/>
    <w:charset w:val="00"/>
    <w:family w:val="auto"/>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9CB78" w14:textId="77777777" w:rsidR="003E0CF3" w:rsidRDefault="003E0CF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9EC98" w14:textId="7C5ABF3D" w:rsidR="00097D6D" w:rsidRDefault="00097D6D" w:rsidP="00E0553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9932F" w14:textId="77777777" w:rsidR="003E0CF3" w:rsidRDefault="003E0CF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C2D64" w14:textId="77777777" w:rsidR="00EC3AAE" w:rsidRDefault="00EC3AAE">
      <w:pPr>
        <w:spacing w:after="0" w:line="240" w:lineRule="auto"/>
      </w:pPr>
      <w:r>
        <w:separator/>
      </w:r>
    </w:p>
  </w:footnote>
  <w:footnote w:type="continuationSeparator" w:id="0">
    <w:p w14:paraId="459BB8CE" w14:textId="77777777" w:rsidR="00EC3AAE" w:rsidRDefault="00EC3A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74874" w14:textId="77777777" w:rsidR="003E0CF3" w:rsidRDefault="003E0CF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02153" w14:textId="0E4FA8D4" w:rsidR="0066589C" w:rsidRDefault="0066589C" w:rsidP="0066589C">
    <w:pPr>
      <w:pStyle w:val="Cabealho"/>
      <w:tabs>
        <w:tab w:val="clear" w:pos="4252"/>
        <w:tab w:val="clear" w:pos="8504"/>
        <w:tab w:val="left" w:pos="5925"/>
      </w:tabs>
    </w:pPr>
    <w:r>
      <w:tab/>
    </w:r>
  </w:p>
  <w:p w14:paraId="5898D4E1" w14:textId="55FD5E63" w:rsidR="0066589C" w:rsidRDefault="0066589C" w:rsidP="0066589C">
    <w:pPr>
      <w:pStyle w:val="Cabealho"/>
      <w:tabs>
        <w:tab w:val="clear" w:pos="4252"/>
        <w:tab w:val="clear" w:pos="8504"/>
        <w:tab w:val="left" w:pos="5925"/>
      </w:tabs>
    </w:pPr>
    <w:r w:rsidRPr="004977E6">
      <w:rPr>
        <w:rFonts w:ascii="Times New Roman" w:hAnsi="Times New Roman" w:cs="Times New Roman"/>
        <w:noProof/>
        <w:sz w:val="24"/>
        <w:szCs w:val="24"/>
      </w:rPr>
      <w:drawing>
        <wp:anchor distT="0" distB="0" distL="114300" distR="114300" simplePos="0" relativeHeight="251659264" behindDoc="0" locked="0" layoutInCell="1" allowOverlap="1" wp14:anchorId="0B044EF2" wp14:editId="3024645A">
          <wp:simplePos x="0" y="0"/>
          <wp:positionH relativeFrom="column">
            <wp:posOffset>2409825</wp:posOffset>
          </wp:positionH>
          <wp:positionV relativeFrom="paragraph">
            <wp:posOffset>13970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30F2" w14:textId="77777777" w:rsidR="003E0CF3" w:rsidRDefault="003E0C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8023E77"/>
    <w:multiLevelType w:val="hybridMultilevel"/>
    <w:tmpl w:val="A2A4D4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7"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7090625"/>
    <w:multiLevelType w:val="multilevel"/>
    <w:tmpl w:val="4970A6D0"/>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1639"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2932A27"/>
    <w:multiLevelType w:val="hybridMultilevel"/>
    <w:tmpl w:val="BA5CD24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7"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5112385">
    <w:abstractNumId w:val="16"/>
  </w:num>
  <w:num w:numId="2" w16cid:durableId="768935648">
    <w:abstractNumId w:val="14"/>
  </w:num>
  <w:num w:numId="3" w16cid:durableId="1450198792">
    <w:abstractNumId w:val="8"/>
  </w:num>
  <w:num w:numId="4" w16cid:durableId="807942982">
    <w:abstractNumId w:val="1"/>
  </w:num>
  <w:num w:numId="5" w16cid:durableId="409045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544661">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968289">
    <w:abstractNumId w:val="15"/>
  </w:num>
  <w:num w:numId="8" w16cid:durableId="1989673011">
    <w:abstractNumId w:val="0"/>
  </w:num>
  <w:num w:numId="9" w16cid:durableId="1314261337">
    <w:abstractNumId w:val="13"/>
  </w:num>
  <w:num w:numId="10" w16cid:durableId="958603821">
    <w:abstractNumId w:val="7"/>
  </w:num>
  <w:num w:numId="11" w16cid:durableId="166945942">
    <w:abstractNumId w:val="12"/>
  </w:num>
  <w:num w:numId="12" w16cid:durableId="672994143">
    <w:abstractNumId w:val="8"/>
  </w:num>
  <w:num w:numId="13" w16cid:durableId="471561583">
    <w:abstractNumId w:val="3"/>
  </w:num>
  <w:num w:numId="14" w16cid:durableId="1223296428">
    <w:abstractNumId w:val="6"/>
  </w:num>
  <w:num w:numId="15" w16cid:durableId="779688331">
    <w:abstractNumId w:val="18"/>
  </w:num>
  <w:num w:numId="16" w16cid:durableId="1344628657">
    <w:abstractNumId w:val="9"/>
  </w:num>
  <w:num w:numId="17" w16cid:durableId="1506557459">
    <w:abstractNumId w:val="2"/>
  </w:num>
  <w:num w:numId="18" w16cid:durableId="489754333">
    <w:abstractNumId w:val="10"/>
  </w:num>
  <w:num w:numId="19" w16cid:durableId="912277175">
    <w:abstractNumId w:val="17"/>
  </w:num>
  <w:num w:numId="20" w16cid:durableId="1373768168">
    <w:abstractNumId w:val="5"/>
  </w:num>
  <w:num w:numId="21" w16cid:durableId="626543462">
    <w:abstractNumId w:val="11"/>
  </w:num>
  <w:num w:numId="22" w16cid:durableId="762460677">
    <w:abstractNumId w:val="4"/>
  </w:num>
  <w:num w:numId="23" w16cid:durableId="1875668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0243"/>
    <w:rsid w:val="00011341"/>
    <w:rsid w:val="00015072"/>
    <w:rsid w:val="0001682C"/>
    <w:rsid w:val="0001690F"/>
    <w:rsid w:val="000176E5"/>
    <w:rsid w:val="00021CF3"/>
    <w:rsid w:val="00022D3E"/>
    <w:rsid w:val="00025844"/>
    <w:rsid w:val="00033AED"/>
    <w:rsid w:val="00033AF1"/>
    <w:rsid w:val="0003486C"/>
    <w:rsid w:val="0003563F"/>
    <w:rsid w:val="00040FF3"/>
    <w:rsid w:val="00041B04"/>
    <w:rsid w:val="0004262A"/>
    <w:rsid w:val="00043ADD"/>
    <w:rsid w:val="0004554D"/>
    <w:rsid w:val="00045CA9"/>
    <w:rsid w:val="00055F70"/>
    <w:rsid w:val="00056857"/>
    <w:rsid w:val="00060AB4"/>
    <w:rsid w:val="0006257C"/>
    <w:rsid w:val="00063639"/>
    <w:rsid w:val="00063B74"/>
    <w:rsid w:val="00063F3E"/>
    <w:rsid w:val="00067BA8"/>
    <w:rsid w:val="00067C86"/>
    <w:rsid w:val="00070CC9"/>
    <w:rsid w:val="00071924"/>
    <w:rsid w:val="0007365B"/>
    <w:rsid w:val="00073DAD"/>
    <w:rsid w:val="00074548"/>
    <w:rsid w:val="00074900"/>
    <w:rsid w:val="00074E08"/>
    <w:rsid w:val="0007772A"/>
    <w:rsid w:val="000817C3"/>
    <w:rsid w:val="000818F5"/>
    <w:rsid w:val="00084ABE"/>
    <w:rsid w:val="0008532E"/>
    <w:rsid w:val="000916E4"/>
    <w:rsid w:val="00094FBC"/>
    <w:rsid w:val="00095B92"/>
    <w:rsid w:val="00097496"/>
    <w:rsid w:val="00097D6D"/>
    <w:rsid w:val="000A0B3D"/>
    <w:rsid w:val="000A15FB"/>
    <w:rsid w:val="000A2BDC"/>
    <w:rsid w:val="000A418B"/>
    <w:rsid w:val="000B0388"/>
    <w:rsid w:val="000B0406"/>
    <w:rsid w:val="000B326A"/>
    <w:rsid w:val="000B7EFA"/>
    <w:rsid w:val="000C27C5"/>
    <w:rsid w:val="000C5794"/>
    <w:rsid w:val="000C6C0B"/>
    <w:rsid w:val="000C79DA"/>
    <w:rsid w:val="000D141C"/>
    <w:rsid w:val="000D4EC8"/>
    <w:rsid w:val="000D7E42"/>
    <w:rsid w:val="000E0A8B"/>
    <w:rsid w:val="000E14E1"/>
    <w:rsid w:val="000E1C09"/>
    <w:rsid w:val="000E3554"/>
    <w:rsid w:val="000E47E8"/>
    <w:rsid w:val="000E53AD"/>
    <w:rsid w:val="000E56A4"/>
    <w:rsid w:val="000E5C22"/>
    <w:rsid w:val="000E7B1D"/>
    <w:rsid w:val="000F65BB"/>
    <w:rsid w:val="00105CC4"/>
    <w:rsid w:val="0010659A"/>
    <w:rsid w:val="001073CD"/>
    <w:rsid w:val="00112A8B"/>
    <w:rsid w:val="00117D23"/>
    <w:rsid w:val="001248B0"/>
    <w:rsid w:val="001253C3"/>
    <w:rsid w:val="00125D1C"/>
    <w:rsid w:val="00127398"/>
    <w:rsid w:val="00127504"/>
    <w:rsid w:val="00132361"/>
    <w:rsid w:val="00133516"/>
    <w:rsid w:val="00136146"/>
    <w:rsid w:val="00137209"/>
    <w:rsid w:val="00141432"/>
    <w:rsid w:val="001414C6"/>
    <w:rsid w:val="00143C23"/>
    <w:rsid w:val="00157F3D"/>
    <w:rsid w:val="00160B4E"/>
    <w:rsid w:val="00162D91"/>
    <w:rsid w:val="00163165"/>
    <w:rsid w:val="00163369"/>
    <w:rsid w:val="00163BED"/>
    <w:rsid w:val="00163F70"/>
    <w:rsid w:val="00164A6A"/>
    <w:rsid w:val="00171A34"/>
    <w:rsid w:val="00172378"/>
    <w:rsid w:val="001748EE"/>
    <w:rsid w:val="00175ADC"/>
    <w:rsid w:val="00176EE4"/>
    <w:rsid w:val="0018004F"/>
    <w:rsid w:val="0018224F"/>
    <w:rsid w:val="0018424D"/>
    <w:rsid w:val="001852FE"/>
    <w:rsid w:val="00187C23"/>
    <w:rsid w:val="00190026"/>
    <w:rsid w:val="00190C0D"/>
    <w:rsid w:val="00192656"/>
    <w:rsid w:val="0019308F"/>
    <w:rsid w:val="001940B5"/>
    <w:rsid w:val="001959CE"/>
    <w:rsid w:val="00196964"/>
    <w:rsid w:val="001972F0"/>
    <w:rsid w:val="0019792D"/>
    <w:rsid w:val="001A4C97"/>
    <w:rsid w:val="001A5F05"/>
    <w:rsid w:val="001A70F0"/>
    <w:rsid w:val="001B4E12"/>
    <w:rsid w:val="001B7C38"/>
    <w:rsid w:val="001C0BB7"/>
    <w:rsid w:val="001C0C3F"/>
    <w:rsid w:val="001C3873"/>
    <w:rsid w:val="001C66D0"/>
    <w:rsid w:val="001C78F2"/>
    <w:rsid w:val="001D204C"/>
    <w:rsid w:val="001D4A57"/>
    <w:rsid w:val="001E1917"/>
    <w:rsid w:val="001E4196"/>
    <w:rsid w:val="001E5F13"/>
    <w:rsid w:val="001E7A5C"/>
    <w:rsid w:val="001F3F40"/>
    <w:rsid w:val="002038E5"/>
    <w:rsid w:val="00211127"/>
    <w:rsid w:val="00211A1D"/>
    <w:rsid w:val="00211C2C"/>
    <w:rsid w:val="0021226F"/>
    <w:rsid w:val="002133BB"/>
    <w:rsid w:val="00214FE4"/>
    <w:rsid w:val="0021650B"/>
    <w:rsid w:val="0021679C"/>
    <w:rsid w:val="00216D89"/>
    <w:rsid w:val="002231C5"/>
    <w:rsid w:val="00224E5B"/>
    <w:rsid w:val="00225F9E"/>
    <w:rsid w:val="00230842"/>
    <w:rsid w:val="00230BDD"/>
    <w:rsid w:val="002312A2"/>
    <w:rsid w:val="002338C1"/>
    <w:rsid w:val="002342BF"/>
    <w:rsid w:val="00236766"/>
    <w:rsid w:val="002371D8"/>
    <w:rsid w:val="0024040E"/>
    <w:rsid w:val="00243126"/>
    <w:rsid w:val="00243515"/>
    <w:rsid w:val="00246507"/>
    <w:rsid w:val="002466C9"/>
    <w:rsid w:val="0024688A"/>
    <w:rsid w:val="00246C07"/>
    <w:rsid w:val="00247A40"/>
    <w:rsid w:val="00252C7E"/>
    <w:rsid w:val="00254D15"/>
    <w:rsid w:val="002619BE"/>
    <w:rsid w:val="00262BC3"/>
    <w:rsid w:val="0026446F"/>
    <w:rsid w:val="00264F36"/>
    <w:rsid w:val="00265E00"/>
    <w:rsid w:val="00266BD1"/>
    <w:rsid w:val="00270C4C"/>
    <w:rsid w:val="00276B31"/>
    <w:rsid w:val="00277E0B"/>
    <w:rsid w:val="002860EC"/>
    <w:rsid w:val="00287899"/>
    <w:rsid w:val="0029238B"/>
    <w:rsid w:val="00292E2B"/>
    <w:rsid w:val="00293283"/>
    <w:rsid w:val="002A2D70"/>
    <w:rsid w:val="002A63AB"/>
    <w:rsid w:val="002A6D89"/>
    <w:rsid w:val="002A73E7"/>
    <w:rsid w:val="002B32B8"/>
    <w:rsid w:val="002B5B98"/>
    <w:rsid w:val="002B7285"/>
    <w:rsid w:val="002C1655"/>
    <w:rsid w:val="002C2A4A"/>
    <w:rsid w:val="002C379D"/>
    <w:rsid w:val="002C648A"/>
    <w:rsid w:val="002C66A6"/>
    <w:rsid w:val="002D1D7B"/>
    <w:rsid w:val="002D431D"/>
    <w:rsid w:val="002D5942"/>
    <w:rsid w:val="002E0327"/>
    <w:rsid w:val="002E391D"/>
    <w:rsid w:val="002E3A79"/>
    <w:rsid w:val="002E5E26"/>
    <w:rsid w:val="002E6E2C"/>
    <w:rsid w:val="002F2D18"/>
    <w:rsid w:val="002F2E40"/>
    <w:rsid w:val="002F351D"/>
    <w:rsid w:val="002F36EC"/>
    <w:rsid w:val="002F4C85"/>
    <w:rsid w:val="002F50A5"/>
    <w:rsid w:val="002F54B1"/>
    <w:rsid w:val="00302770"/>
    <w:rsid w:val="0030361A"/>
    <w:rsid w:val="00305A09"/>
    <w:rsid w:val="00307304"/>
    <w:rsid w:val="00310DD5"/>
    <w:rsid w:val="00312511"/>
    <w:rsid w:val="0031380B"/>
    <w:rsid w:val="00320EA2"/>
    <w:rsid w:val="00321FBB"/>
    <w:rsid w:val="00324A26"/>
    <w:rsid w:val="003271C7"/>
    <w:rsid w:val="00332475"/>
    <w:rsid w:val="0033669A"/>
    <w:rsid w:val="00336D9D"/>
    <w:rsid w:val="0033765A"/>
    <w:rsid w:val="00337A1D"/>
    <w:rsid w:val="00340E73"/>
    <w:rsid w:val="003421D6"/>
    <w:rsid w:val="00342213"/>
    <w:rsid w:val="00345C6E"/>
    <w:rsid w:val="00346831"/>
    <w:rsid w:val="003473A5"/>
    <w:rsid w:val="0034765B"/>
    <w:rsid w:val="00350C5B"/>
    <w:rsid w:val="003523B0"/>
    <w:rsid w:val="00353C80"/>
    <w:rsid w:val="00353FF0"/>
    <w:rsid w:val="003610E3"/>
    <w:rsid w:val="003626A7"/>
    <w:rsid w:val="00370441"/>
    <w:rsid w:val="00375FE6"/>
    <w:rsid w:val="00381586"/>
    <w:rsid w:val="00381EAE"/>
    <w:rsid w:val="00382E22"/>
    <w:rsid w:val="003848AB"/>
    <w:rsid w:val="00384F7D"/>
    <w:rsid w:val="00387C7C"/>
    <w:rsid w:val="003901FB"/>
    <w:rsid w:val="00391D25"/>
    <w:rsid w:val="00392007"/>
    <w:rsid w:val="00396157"/>
    <w:rsid w:val="003A0333"/>
    <w:rsid w:val="003A7BB7"/>
    <w:rsid w:val="003B1216"/>
    <w:rsid w:val="003B2BEA"/>
    <w:rsid w:val="003B555E"/>
    <w:rsid w:val="003B5730"/>
    <w:rsid w:val="003B7865"/>
    <w:rsid w:val="003C1178"/>
    <w:rsid w:val="003C13DE"/>
    <w:rsid w:val="003C1A97"/>
    <w:rsid w:val="003C4397"/>
    <w:rsid w:val="003C4409"/>
    <w:rsid w:val="003C5E95"/>
    <w:rsid w:val="003C66F6"/>
    <w:rsid w:val="003D0236"/>
    <w:rsid w:val="003D6CB3"/>
    <w:rsid w:val="003E0CF3"/>
    <w:rsid w:val="003E1621"/>
    <w:rsid w:val="003E2F96"/>
    <w:rsid w:val="003E3966"/>
    <w:rsid w:val="003E475D"/>
    <w:rsid w:val="003E6EB6"/>
    <w:rsid w:val="003F0415"/>
    <w:rsid w:val="003F0656"/>
    <w:rsid w:val="003F12CE"/>
    <w:rsid w:val="003F5E69"/>
    <w:rsid w:val="003F633F"/>
    <w:rsid w:val="003F66CE"/>
    <w:rsid w:val="003F7E39"/>
    <w:rsid w:val="00400428"/>
    <w:rsid w:val="0040254D"/>
    <w:rsid w:val="004027CF"/>
    <w:rsid w:val="004071F4"/>
    <w:rsid w:val="0041146E"/>
    <w:rsid w:val="00414321"/>
    <w:rsid w:val="00416976"/>
    <w:rsid w:val="00417CF5"/>
    <w:rsid w:val="004221F2"/>
    <w:rsid w:val="00427C9D"/>
    <w:rsid w:val="00427CD7"/>
    <w:rsid w:val="00430AAB"/>
    <w:rsid w:val="00433551"/>
    <w:rsid w:val="00433B22"/>
    <w:rsid w:val="00435BB4"/>
    <w:rsid w:val="00435C68"/>
    <w:rsid w:val="00437CD0"/>
    <w:rsid w:val="00447254"/>
    <w:rsid w:val="004500BD"/>
    <w:rsid w:val="00452DDC"/>
    <w:rsid w:val="0045512B"/>
    <w:rsid w:val="00455358"/>
    <w:rsid w:val="0045576F"/>
    <w:rsid w:val="00460F09"/>
    <w:rsid w:val="00461047"/>
    <w:rsid w:val="00461D76"/>
    <w:rsid w:val="00465789"/>
    <w:rsid w:val="0046791E"/>
    <w:rsid w:val="00470497"/>
    <w:rsid w:val="00471768"/>
    <w:rsid w:val="00471D7F"/>
    <w:rsid w:val="004737E0"/>
    <w:rsid w:val="00476613"/>
    <w:rsid w:val="0047761C"/>
    <w:rsid w:val="00480A9F"/>
    <w:rsid w:val="00481517"/>
    <w:rsid w:val="004828D6"/>
    <w:rsid w:val="00483374"/>
    <w:rsid w:val="00485D61"/>
    <w:rsid w:val="004865B3"/>
    <w:rsid w:val="00486919"/>
    <w:rsid w:val="00490615"/>
    <w:rsid w:val="00491246"/>
    <w:rsid w:val="00491F0D"/>
    <w:rsid w:val="00493600"/>
    <w:rsid w:val="004957E7"/>
    <w:rsid w:val="00497C4B"/>
    <w:rsid w:val="004A036D"/>
    <w:rsid w:val="004A03EB"/>
    <w:rsid w:val="004A3534"/>
    <w:rsid w:val="004A41ED"/>
    <w:rsid w:val="004A57A3"/>
    <w:rsid w:val="004A693A"/>
    <w:rsid w:val="004A6FBC"/>
    <w:rsid w:val="004A7193"/>
    <w:rsid w:val="004B0A73"/>
    <w:rsid w:val="004B1EEF"/>
    <w:rsid w:val="004B3E7F"/>
    <w:rsid w:val="004B6F3B"/>
    <w:rsid w:val="004C0E68"/>
    <w:rsid w:val="004C3DD1"/>
    <w:rsid w:val="004C6AFE"/>
    <w:rsid w:val="004C704E"/>
    <w:rsid w:val="004D0075"/>
    <w:rsid w:val="004D1A74"/>
    <w:rsid w:val="004D1BC8"/>
    <w:rsid w:val="004D468E"/>
    <w:rsid w:val="004D51E2"/>
    <w:rsid w:val="004D78C6"/>
    <w:rsid w:val="004D79FF"/>
    <w:rsid w:val="004E15A1"/>
    <w:rsid w:val="004E6BA3"/>
    <w:rsid w:val="004F03C9"/>
    <w:rsid w:val="004F5126"/>
    <w:rsid w:val="004F5AF4"/>
    <w:rsid w:val="004F7782"/>
    <w:rsid w:val="00501212"/>
    <w:rsid w:val="005035AF"/>
    <w:rsid w:val="00503746"/>
    <w:rsid w:val="00505B4A"/>
    <w:rsid w:val="005111C0"/>
    <w:rsid w:val="00515506"/>
    <w:rsid w:val="005164E6"/>
    <w:rsid w:val="005168BF"/>
    <w:rsid w:val="00517ABF"/>
    <w:rsid w:val="0052090F"/>
    <w:rsid w:val="00520B9C"/>
    <w:rsid w:val="00521AE9"/>
    <w:rsid w:val="00521B0F"/>
    <w:rsid w:val="00524D31"/>
    <w:rsid w:val="00524E2C"/>
    <w:rsid w:val="00533C1A"/>
    <w:rsid w:val="00535369"/>
    <w:rsid w:val="005417CE"/>
    <w:rsid w:val="00547F1A"/>
    <w:rsid w:val="00555703"/>
    <w:rsid w:val="00556CB8"/>
    <w:rsid w:val="005573C2"/>
    <w:rsid w:val="005606A2"/>
    <w:rsid w:val="00560D41"/>
    <w:rsid w:val="005618B6"/>
    <w:rsid w:val="00564C92"/>
    <w:rsid w:val="005705A0"/>
    <w:rsid w:val="00581863"/>
    <w:rsid w:val="00584F77"/>
    <w:rsid w:val="00587036"/>
    <w:rsid w:val="005A2E92"/>
    <w:rsid w:val="005A6185"/>
    <w:rsid w:val="005A6A67"/>
    <w:rsid w:val="005A705F"/>
    <w:rsid w:val="005B0B6A"/>
    <w:rsid w:val="005B1EA0"/>
    <w:rsid w:val="005B2400"/>
    <w:rsid w:val="005B2E54"/>
    <w:rsid w:val="005B3DDA"/>
    <w:rsid w:val="005B4B9D"/>
    <w:rsid w:val="005B5149"/>
    <w:rsid w:val="005B5DB3"/>
    <w:rsid w:val="005B6A35"/>
    <w:rsid w:val="005C15DD"/>
    <w:rsid w:val="005C4F01"/>
    <w:rsid w:val="005C6B74"/>
    <w:rsid w:val="005C6DAE"/>
    <w:rsid w:val="005C74F0"/>
    <w:rsid w:val="005D0C2D"/>
    <w:rsid w:val="005D4738"/>
    <w:rsid w:val="005D4BC2"/>
    <w:rsid w:val="005D5C10"/>
    <w:rsid w:val="005E1EBB"/>
    <w:rsid w:val="005E311F"/>
    <w:rsid w:val="005E6B39"/>
    <w:rsid w:val="005F000F"/>
    <w:rsid w:val="005F4D3F"/>
    <w:rsid w:val="005F615E"/>
    <w:rsid w:val="005F64CB"/>
    <w:rsid w:val="005F75AE"/>
    <w:rsid w:val="00602D1D"/>
    <w:rsid w:val="006039ED"/>
    <w:rsid w:val="00603AB7"/>
    <w:rsid w:val="00604623"/>
    <w:rsid w:val="00604CBB"/>
    <w:rsid w:val="006220B0"/>
    <w:rsid w:val="00622C25"/>
    <w:rsid w:val="00625469"/>
    <w:rsid w:val="006339EA"/>
    <w:rsid w:val="00633A45"/>
    <w:rsid w:val="00634D9B"/>
    <w:rsid w:val="0063518C"/>
    <w:rsid w:val="006351CE"/>
    <w:rsid w:val="00636B61"/>
    <w:rsid w:val="00641F2F"/>
    <w:rsid w:val="00642645"/>
    <w:rsid w:val="00642A0A"/>
    <w:rsid w:val="00643585"/>
    <w:rsid w:val="0064682D"/>
    <w:rsid w:val="0064777F"/>
    <w:rsid w:val="00656124"/>
    <w:rsid w:val="00656E62"/>
    <w:rsid w:val="00660B5F"/>
    <w:rsid w:val="00661A92"/>
    <w:rsid w:val="00661DEF"/>
    <w:rsid w:val="00662FB8"/>
    <w:rsid w:val="0066589C"/>
    <w:rsid w:val="00665D88"/>
    <w:rsid w:val="006665F5"/>
    <w:rsid w:val="006705D6"/>
    <w:rsid w:val="006736E2"/>
    <w:rsid w:val="0067635A"/>
    <w:rsid w:val="006810EA"/>
    <w:rsid w:val="00681C5F"/>
    <w:rsid w:val="006841FB"/>
    <w:rsid w:val="00686F0C"/>
    <w:rsid w:val="00687C1B"/>
    <w:rsid w:val="00690AB2"/>
    <w:rsid w:val="006913E5"/>
    <w:rsid w:val="00693CD2"/>
    <w:rsid w:val="006977E2"/>
    <w:rsid w:val="006A067F"/>
    <w:rsid w:val="006A1E35"/>
    <w:rsid w:val="006A201C"/>
    <w:rsid w:val="006A32B3"/>
    <w:rsid w:val="006A3E59"/>
    <w:rsid w:val="006B0AAE"/>
    <w:rsid w:val="006B6B2A"/>
    <w:rsid w:val="006C1628"/>
    <w:rsid w:val="006C40CE"/>
    <w:rsid w:val="006D2AF9"/>
    <w:rsid w:val="006D4D4A"/>
    <w:rsid w:val="006E0738"/>
    <w:rsid w:val="006E1E54"/>
    <w:rsid w:val="006E23C5"/>
    <w:rsid w:val="006E2885"/>
    <w:rsid w:val="006E4884"/>
    <w:rsid w:val="006E5A2A"/>
    <w:rsid w:val="006F230D"/>
    <w:rsid w:val="006F2972"/>
    <w:rsid w:val="006F6152"/>
    <w:rsid w:val="006F6811"/>
    <w:rsid w:val="006F7C2C"/>
    <w:rsid w:val="00701A08"/>
    <w:rsid w:val="00701E08"/>
    <w:rsid w:val="007025CF"/>
    <w:rsid w:val="00704B2F"/>
    <w:rsid w:val="007057E3"/>
    <w:rsid w:val="00710B0D"/>
    <w:rsid w:val="00712E4D"/>
    <w:rsid w:val="0071513B"/>
    <w:rsid w:val="00716FB0"/>
    <w:rsid w:val="007241A9"/>
    <w:rsid w:val="00724D53"/>
    <w:rsid w:val="0072688F"/>
    <w:rsid w:val="00730968"/>
    <w:rsid w:val="00733AEB"/>
    <w:rsid w:val="00734BC3"/>
    <w:rsid w:val="00735775"/>
    <w:rsid w:val="00736475"/>
    <w:rsid w:val="00736D3C"/>
    <w:rsid w:val="00743FB8"/>
    <w:rsid w:val="00745CB6"/>
    <w:rsid w:val="00747671"/>
    <w:rsid w:val="00753F6F"/>
    <w:rsid w:val="007558B7"/>
    <w:rsid w:val="00755C45"/>
    <w:rsid w:val="00764C99"/>
    <w:rsid w:val="00765BD5"/>
    <w:rsid w:val="00767448"/>
    <w:rsid w:val="00785419"/>
    <w:rsid w:val="00787289"/>
    <w:rsid w:val="00791F4F"/>
    <w:rsid w:val="00792107"/>
    <w:rsid w:val="00793F58"/>
    <w:rsid w:val="00796CAE"/>
    <w:rsid w:val="00797000"/>
    <w:rsid w:val="007970EE"/>
    <w:rsid w:val="007A2312"/>
    <w:rsid w:val="007A3851"/>
    <w:rsid w:val="007A5BEE"/>
    <w:rsid w:val="007A61C7"/>
    <w:rsid w:val="007B141F"/>
    <w:rsid w:val="007B29ED"/>
    <w:rsid w:val="007B6691"/>
    <w:rsid w:val="007B6B77"/>
    <w:rsid w:val="007B7795"/>
    <w:rsid w:val="007C3C65"/>
    <w:rsid w:val="007C475F"/>
    <w:rsid w:val="007C5D47"/>
    <w:rsid w:val="007C6B6D"/>
    <w:rsid w:val="007D21FF"/>
    <w:rsid w:val="007D3D01"/>
    <w:rsid w:val="007D4869"/>
    <w:rsid w:val="007D66F2"/>
    <w:rsid w:val="007E1EA3"/>
    <w:rsid w:val="007E2500"/>
    <w:rsid w:val="007E67A4"/>
    <w:rsid w:val="007E6A57"/>
    <w:rsid w:val="007E757C"/>
    <w:rsid w:val="007F2328"/>
    <w:rsid w:val="007F7418"/>
    <w:rsid w:val="00800220"/>
    <w:rsid w:val="00801C11"/>
    <w:rsid w:val="00801E43"/>
    <w:rsid w:val="008035E2"/>
    <w:rsid w:val="00803B21"/>
    <w:rsid w:val="00804234"/>
    <w:rsid w:val="00804D35"/>
    <w:rsid w:val="00805B30"/>
    <w:rsid w:val="008120E8"/>
    <w:rsid w:val="00814CAD"/>
    <w:rsid w:val="008150B3"/>
    <w:rsid w:val="008154C5"/>
    <w:rsid w:val="00821258"/>
    <w:rsid w:val="00823097"/>
    <w:rsid w:val="0082338D"/>
    <w:rsid w:val="008246C0"/>
    <w:rsid w:val="00825C04"/>
    <w:rsid w:val="008301C2"/>
    <w:rsid w:val="00830876"/>
    <w:rsid w:val="0083527F"/>
    <w:rsid w:val="00836688"/>
    <w:rsid w:val="00836735"/>
    <w:rsid w:val="00840774"/>
    <w:rsid w:val="00840F2A"/>
    <w:rsid w:val="008418D9"/>
    <w:rsid w:val="00841983"/>
    <w:rsid w:val="00843995"/>
    <w:rsid w:val="00844011"/>
    <w:rsid w:val="00850D31"/>
    <w:rsid w:val="00851162"/>
    <w:rsid w:val="00852558"/>
    <w:rsid w:val="00853FD0"/>
    <w:rsid w:val="00855746"/>
    <w:rsid w:val="00855F89"/>
    <w:rsid w:val="00856938"/>
    <w:rsid w:val="0085732A"/>
    <w:rsid w:val="00861A2F"/>
    <w:rsid w:val="00862647"/>
    <w:rsid w:val="00863DBC"/>
    <w:rsid w:val="008716A4"/>
    <w:rsid w:val="00871856"/>
    <w:rsid w:val="008730B2"/>
    <w:rsid w:val="00873D7A"/>
    <w:rsid w:val="008776FA"/>
    <w:rsid w:val="00877BE0"/>
    <w:rsid w:val="00880F80"/>
    <w:rsid w:val="008823D8"/>
    <w:rsid w:val="00883C1A"/>
    <w:rsid w:val="00887298"/>
    <w:rsid w:val="00887603"/>
    <w:rsid w:val="00887F22"/>
    <w:rsid w:val="008953E2"/>
    <w:rsid w:val="00896E68"/>
    <w:rsid w:val="008A0282"/>
    <w:rsid w:val="008A36C7"/>
    <w:rsid w:val="008A39FB"/>
    <w:rsid w:val="008A674C"/>
    <w:rsid w:val="008B29E4"/>
    <w:rsid w:val="008B3BAD"/>
    <w:rsid w:val="008B4362"/>
    <w:rsid w:val="008B4835"/>
    <w:rsid w:val="008B61F7"/>
    <w:rsid w:val="008C0777"/>
    <w:rsid w:val="008C3C34"/>
    <w:rsid w:val="008D3E4D"/>
    <w:rsid w:val="008D6AC9"/>
    <w:rsid w:val="008E0105"/>
    <w:rsid w:val="008E23A6"/>
    <w:rsid w:val="008E4628"/>
    <w:rsid w:val="008E5250"/>
    <w:rsid w:val="008E73E5"/>
    <w:rsid w:val="008F1843"/>
    <w:rsid w:val="008F31D5"/>
    <w:rsid w:val="008F71EC"/>
    <w:rsid w:val="00902AC4"/>
    <w:rsid w:val="00903F87"/>
    <w:rsid w:val="00904E61"/>
    <w:rsid w:val="00907349"/>
    <w:rsid w:val="00907C65"/>
    <w:rsid w:val="00907E50"/>
    <w:rsid w:val="009119F0"/>
    <w:rsid w:val="00911C40"/>
    <w:rsid w:val="009126EF"/>
    <w:rsid w:val="00914BBA"/>
    <w:rsid w:val="009150D3"/>
    <w:rsid w:val="0091715E"/>
    <w:rsid w:val="009177EF"/>
    <w:rsid w:val="00917D18"/>
    <w:rsid w:val="00924B52"/>
    <w:rsid w:val="009250BB"/>
    <w:rsid w:val="00926817"/>
    <w:rsid w:val="00931F6D"/>
    <w:rsid w:val="00933092"/>
    <w:rsid w:val="00941B66"/>
    <w:rsid w:val="00942F49"/>
    <w:rsid w:val="00946AD2"/>
    <w:rsid w:val="00947BFF"/>
    <w:rsid w:val="009532DE"/>
    <w:rsid w:val="00953F6D"/>
    <w:rsid w:val="00954FE0"/>
    <w:rsid w:val="00955F78"/>
    <w:rsid w:val="00960874"/>
    <w:rsid w:val="00961171"/>
    <w:rsid w:val="0096260F"/>
    <w:rsid w:val="00963074"/>
    <w:rsid w:val="00963A33"/>
    <w:rsid w:val="00964078"/>
    <w:rsid w:val="009655B4"/>
    <w:rsid w:val="009668C6"/>
    <w:rsid w:val="009679D8"/>
    <w:rsid w:val="00970096"/>
    <w:rsid w:val="00977523"/>
    <w:rsid w:val="00977A77"/>
    <w:rsid w:val="00980110"/>
    <w:rsid w:val="00985CE7"/>
    <w:rsid w:val="00986F49"/>
    <w:rsid w:val="0099288C"/>
    <w:rsid w:val="00993005"/>
    <w:rsid w:val="00996D75"/>
    <w:rsid w:val="009A460B"/>
    <w:rsid w:val="009A4AD7"/>
    <w:rsid w:val="009A7667"/>
    <w:rsid w:val="009B3BD7"/>
    <w:rsid w:val="009B41C2"/>
    <w:rsid w:val="009B6994"/>
    <w:rsid w:val="009B69FC"/>
    <w:rsid w:val="009B6A2E"/>
    <w:rsid w:val="009B71F9"/>
    <w:rsid w:val="009C027A"/>
    <w:rsid w:val="009C4671"/>
    <w:rsid w:val="009C5980"/>
    <w:rsid w:val="009D0B38"/>
    <w:rsid w:val="009D1E1B"/>
    <w:rsid w:val="009E177D"/>
    <w:rsid w:val="009E21FD"/>
    <w:rsid w:val="009E69D5"/>
    <w:rsid w:val="009F0DF2"/>
    <w:rsid w:val="009F0E50"/>
    <w:rsid w:val="009F3EE4"/>
    <w:rsid w:val="00A02EF7"/>
    <w:rsid w:val="00A0608C"/>
    <w:rsid w:val="00A07319"/>
    <w:rsid w:val="00A076F1"/>
    <w:rsid w:val="00A11D22"/>
    <w:rsid w:val="00A13EFC"/>
    <w:rsid w:val="00A15517"/>
    <w:rsid w:val="00A21453"/>
    <w:rsid w:val="00A23D33"/>
    <w:rsid w:val="00A25ECA"/>
    <w:rsid w:val="00A26A8B"/>
    <w:rsid w:val="00A27D73"/>
    <w:rsid w:val="00A327E3"/>
    <w:rsid w:val="00A33CA0"/>
    <w:rsid w:val="00A35DB9"/>
    <w:rsid w:val="00A364C6"/>
    <w:rsid w:val="00A376C9"/>
    <w:rsid w:val="00A4128D"/>
    <w:rsid w:val="00A4245E"/>
    <w:rsid w:val="00A43D0F"/>
    <w:rsid w:val="00A453DD"/>
    <w:rsid w:val="00A46577"/>
    <w:rsid w:val="00A5475F"/>
    <w:rsid w:val="00A618EB"/>
    <w:rsid w:val="00A63A85"/>
    <w:rsid w:val="00A6476B"/>
    <w:rsid w:val="00A659AE"/>
    <w:rsid w:val="00A70F82"/>
    <w:rsid w:val="00A7193C"/>
    <w:rsid w:val="00A71F14"/>
    <w:rsid w:val="00A73E6D"/>
    <w:rsid w:val="00A7407A"/>
    <w:rsid w:val="00A743FB"/>
    <w:rsid w:val="00A759FA"/>
    <w:rsid w:val="00A75C22"/>
    <w:rsid w:val="00A77B1C"/>
    <w:rsid w:val="00A83106"/>
    <w:rsid w:val="00A848C0"/>
    <w:rsid w:val="00A85F69"/>
    <w:rsid w:val="00A902D2"/>
    <w:rsid w:val="00A95523"/>
    <w:rsid w:val="00AA309E"/>
    <w:rsid w:val="00AA4D86"/>
    <w:rsid w:val="00AA587E"/>
    <w:rsid w:val="00AB2571"/>
    <w:rsid w:val="00AC0D88"/>
    <w:rsid w:val="00AC177A"/>
    <w:rsid w:val="00AC4958"/>
    <w:rsid w:val="00AC6668"/>
    <w:rsid w:val="00AC77AA"/>
    <w:rsid w:val="00AD121A"/>
    <w:rsid w:val="00AD16C9"/>
    <w:rsid w:val="00AD1F7A"/>
    <w:rsid w:val="00AD4336"/>
    <w:rsid w:val="00AD6F5C"/>
    <w:rsid w:val="00AD7EC3"/>
    <w:rsid w:val="00AD7FF0"/>
    <w:rsid w:val="00AE3E04"/>
    <w:rsid w:val="00AE7F57"/>
    <w:rsid w:val="00AF038C"/>
    <w:rsid w:val="00AF36A6"/>
    <w:rsid w:val="00AF59ED"/>
    <w:rsid w:val="00B005C6"/>
    <w:rsid w:val="00B00747"/>
    <w:rsid w:val="00B0169E"/>
    <w:rsid w:val="00B04486"/>
    <w:rsid w:val="00B04BE2"/>
    <w:rsid w:val="00B06D99"/>
    <w:rsid w:val="00B1610F"/>
    <w:rsid w:val="00B214B0"/>
    <w:rsid w:val="00B2475C"/>
    <w:rsid w:val="00B2668F"/>
    <w:rsid w:val="00B26B0A"/>
    <w:rsid w:val="00B303C4"/>
    <w:rsid w:val="00B3168C"/>
    <w:rsid w:val="00B331FD"/>
    <w:rsid w:val="00B33842"/>
    <w:rsid w:val="00B401E4"/>
    <w:rsid w:val="00B4685D"/>
    <w:rsid w:val="00B475C7"/>
    <w:rsid w:val="00B50B22"/>
    <w:rsid w:val="00B50EE6"/>
    <w:rsid w:val="00B52608"/>
    <w:rsid w:val="00B53288"/>
    <w:rsid w:val="00B5520B"/>
    <w:rsid w:val="00B55FEF"/>
    <w:rsid w:val="00B6280D"/>
    <w:rsid w:val="00B65BFB"/>
    <w:rsid w:val="00B65D49"/>
    <w:rsid w:val="00B663CF"/>
    <w:rsid w:val="00B73AEF"/>
    <w:rsid w:val="00B7424F"/>
    <w:rsid w:val="00B758EE"/>
    <w:rsid w:val="00B75FAE"/>
    <w:rsid w:val="00B772DB"/>
    <w:rsid w:val="00B809FD"/>
    <w:rsid w:val="00B816A2"/>
    <w:rsid w:val="00B835CF"/>
    <w:rsid w:val="00B8390A"/>
    <w:rsid w:val="00B83A96"/>
    <w:rsid w:val="00B85AD1"/>
    <w:rsid w:val="00B91F8B"/>
    <w:rsid w:val="00B937FE"/>
    <w:rsid w:val="00B94493"/>
    <w:rsid w:val="00B95886"/>
    <w:rsid w:val="00BA021D"/>
    <w:rsid w:val="00BA09F8"/>
    <w:rsid w:val="00BA5A9C"/>
    <w:rsid w:val="00BA6213"/>
    <w:rsid w:val="00BA63FE"/>
    <w:rsid w:val="00BB23A7"/>
    <w:rsid w:val="00BB27D2"/>
    <w:rsid w:val="00BB491C"/>
    <w:rsid w:val="00BB62AE"/>
    <w:rsid w:val="00BB6616"/>
    <w:rsid w:val="00BB7801"/>
    <w:rsid w:val="00BC18B4"/>
    <w:rsid w:val="00BC1DAE"/>
    <w:rsid w:val="00BC381E"/>
    <w:rsid w:val="00BC500D"/>
    <w:rsid w:val="00BC535C"/>
    <w:rsid w:val="00BC5FD5"/>
    <w:rsid w:val="00BD1822"/>
    <w:rsid w:val="00BD2793"/>
    <w:rsid w:val="00BD3714"/>
    <w:rsid w:val="00BD3FA8"/>
    <w:rsid w:val="00BD48E7"/>
    <w:rsid w:val="00BE2336"/>
    <w:rsid w:val="00BE38D4"/>
    <w:rsid w:val="00BF1DE3"/>
    <w:rsid w:val="00BF228C"/>
    <w:rsid w:val="00BF6C1D"/>
    <w:rsid w:val="00BF75E1"/>
    <w:rsid w:val="00C01722"/>
    <w:rsid w:val="00C02661"/>
    <w:rsid w:val="00C02F13"/>
    <w:rsid w:val="00C03108"/>
    <w:rsid w:val="00C04241"/>
    <w:rsid w:val="00C06795"/>
    <w:rsid w:val="00C108ED"/>
    <w:rsid w:val="00C137BB"/>
    <w:rsid w:val="00C13AB8"/>
    <w:rsid w:val="00C14A91"/>
    <w:rsid w:val="00C1664C"/>
    <w:rsid w:val="00C21C7B"/>
    <w:rsid w:val="00C23BA3"/>
    <w:rsid w:val="00C24D55"/>
    <w:rsid w:val="00C317CA"/>
    <w:rsid w:val="00C31AB1"/>
    <w:rsid w:val="00C349E5"/>
    <w:rsid w:val="00C37E42"/>
    <w:rsid w:val="00C42BEA"/>
    <w:rsid w:val="00C45C1F"/>
    <w:rsid w:val="00C47F9C"/>
    <w:rsid w:val="00C502C5"/>
    <w:rsid w:val="00C50384"/>
    <w:rsid w:val="00C508BA"/>
    <w:rsid w:val="00C5117D"/>
    <w:rsid w:val="00C52E98"/>
    <w:rsid w:val="00C53568"/>
    <w:rsid w:val="00C53D95"/>
    <w:rsid w:val="00C54E3B"/>
    <w:rsid w:val="00C576EE"/>
    <w:rsid w:val="00C57F9C"/>
    <w:rsid w:val="00C61677"/>
    <w:rsid w:val="00C641D8"/>
    <w:rsid w:val="00C643F9"/>
    <w:rsid w:val="00C65CC3"/>
    <w:rsid w:val="00C74044"/>
    <w:rsid w:val="00C747AF"/>
    <w:rsid w:val="00C7620F"/>
    <w:rsid w:val="00C80BC2"/>
    <w:rsid w:val="00C819BF"/>
    <w:rsid w:val="00C84784"/>
    <w:rsid w:val="00C850C2"/>
    <w:rsid w:val="00C86194"/>
    <w:rsid w:val="00C902E3"/>
    <w:rsid w:val="00C92763"/>
    <w:rsid w:val="00CA07E1"/>
    <w:rsid w:val="00CA15FF"/>
    <w:rsid w:val="00CA7A55"/>
    <w:rsid w:val="00CB308E"/>
    <w:rsid w:val="00CB3688"/>
    <w:rsid w:val="00CB3779"/>
    <w:rsid w:val="00CB4286"/>
    <w:rsid w:val="00CB56D8"/>
    <w:rsid w:val="00CB64FB"/>
    <w:rsid w:val="00CB6532"/>
    <w:rsid w:val="00CB6D8F"/>
    <w:rsid w:val="00CC071E"/>
    <w:rsid w:val="00CC22EA"/>
    <w:rsid w:val="00CC5C62"/>
    <w:rsid w:val="00CC6629"/>
    <w:rsid w:val="00CD0F96"/>
    <w:rsid w:val="00CD12DB"/>
    <w:rsid w:val="00CD4D9E"/>
    <w:rsid w:val="00CD6A50"/>
    <w:rsid w:val="00CE187B"/>
    <w:rsid w:val="00CE29AA"/>
    <w:rsid w:val="00CE2DEF"/>
    <w:rsid w:val="00CE2EC8"/>
    <w:rsid w:val="00CE4DBD"/>
    <w:rsid w:val="00CE5F6E"/>
    <w:rsid w:val="00CF0E49"/>
    <w:rsid w:val="00D03A03"/>
    <w:rsid w:val="00D10386"/>
    <w:rsid w:val="00D11845"/>
    <w:rsid w:val="00D235DB"/>
    <w:rsid w:val="00D23B32"/>
    <w:rsid w:val="00D2446B"/>
    <w:rsid w:val="00D247C1"/>
    <w:rsid w:val="00D248CA"/>
    <w:rsid w:val="00D249AE"/>
    <w:rsid w:val="00D30311"/>
    <w:rsid w:val="00D34F29"/>
    <w:rsid w:val="00D35AB4"/>
    <w:rsid w:val="00D37DB8"/>
    <w:rsid w:val="00D476AD"/>
    <w:rsid w:val="00D4786F"/>
    <w:rsid w:val="00D47FC8"/>
    <w:rsid w:val="00D53B9D"/>
    <w:rsid w:val="00D60E31"/>
    <w:rsid w:val="00D6305C"/>
    <w:rsid w:val="00D67C79"/>
    <w:rsid w:val="00D7089A"/>
    <w:rsid w:val="00D75514"/>
    <w:rsid w:val="00D755C6"/>
    <w:rsid w:val="00D77D6C"/>
    <w:rsid w:val="00D82940"/>
    <w:rsid w:val="00D860B4"/>
    <w:rsid w:val="00D86B34"/>
    <w:rsid w:val="00D86FFB"/>
    <w:rsid w:val="00D93BF4"/>
    <w:rsid w:val="00D960C3"/>
    <w:rsid w:val="00DA183D"/>
    <w:rsid w:val="00DB2AF5"/>
    <w:rsid w:val="00DC3577"/>
    <w:rsid w:val="00DC3CA0"/>
    <w:rsid w:val="00DC44A9"/>
    <w:rsid w:val="00DC466F"/>
    <w:rsid w:val="00DC5E54"/>
    <w:rsid w:val="00DD1849"/>
    <w:rsid w:val="00DD2518"/>
    <w:rsid w:val="00DD40E4"/>
    <w:rsid w:val="00DD4549"/>
    <w:rsid w:val="00DD7853"/>
    <w:rsid w:val="00DE0E41"/>
    <w:rsid w:val="00DE1BD8"/>
    <w:rsid w:val="00DE1C94"/>
    <w:rsid w:val="00DE3949"/>
    <w:rsid w:val="00DE4FD8"/>
    <w:rsid w:val="00DE6597"/>
    <w:rsid w:val="00DE784F"/>
    <w:rsid w:val="00DF023D"/>
    <w:rsid w:val="00DF2CD2"/>
    <w:rsid w:val="00DF2F64"/>
    <w:rsid w:val="00DF733A"/>
    <w:rsid w:val="00DF743C"/>
    <w:rsid w:val="00DF7590"/>
    <w:rsid w:val="00E04242"/>
    <w:rsid w:val="00E04371"/>
    <w:rsid w:val="00E04EF5"/>
    <w:rsid w:val="00E05533"/>
    <w:rsid w:val="00E1390E"/>
    <w:rsid w:val="00E15D93"/>
    <w:rsid w:val="00E1602B"/>
    <w:rsid w:val="00E161D9"/>
    <w:rsid w:val="00E16EA3"/>
    <w:rsid w:val="00E21E0C"/>
    <w:rsid w:val="00E23F64"/>
    <w:rsid w:val="00E240FC"/>
    <w:rsid w:val="00E2503C"/>
    <w:rsid w:val="00E256B0"/>
    <w:rsid w:val="00E371B3"/>
    <w:rsid w:val="00E41378"/>
    <w:rsid w:val="00E43A60"/>
    <w:rsid w:val="00E45965"/>
    <w:rsid w:val="00E466AD"/>
    <w:rsid w:val="00E5108A"/>
    <w:rsid w:val="00E54BF0"/>
    <w:rsid w:val="00E64157"/>
    <w:rsid w:val="00E70E22"/>
    <w:rsid w:val="00E719C9"/>
    <w:rsid w:val="00E72F0E"/>
    <w:rsid w:val="00E73D2C"/>
    <w:rsid w:val="00E80FA6"/>
    <w:rsid w:val="00E81DFC"/>
    <w:rsid w:val="00E826E7"/>
    <w:rsid w:val="00E83A21"/>
    <w:rsid w:val="00E83DB6"/>
    <w:rsid w:val="00E8452C"/>
    <w:rsid w:val="00E857B9"/>
    <w:rsid w:val="00E86E73"/>
    <w:rsid w:val="00E90170"/>
    <w:rsid w:val="00E9026C"/>
    <w:rsid w:val="00E91BB4"/>
    <w:rsid w:val="00E92C03"/>
    <w:rsid w:val="00E951F7"/>
    <w:rsid w:val="00EA102B"/>
    <w:rsid w:val="00EA2FE5"/>
    <w:rsid w:val="00EA3F40"/>
    <w:rsid w:val="00EA7CA6"/>
    <w:rsid w:val="00EB119B"/>
    <w:rsid w:val="00EB3065"/>
    <w:rsid w:val="00EB31D1"/>
    <w:rsid w:val="00EB3F29"/>
    <w:rsid w:val="00EB634B"/>
    <w:rsid w:val="00EB7B11"/>
    <w:rsid w:val="00EC1485"/>
    <w:rsid w:val="00EC3AAE"/>
    <w:rsid w:val="00EC60BD"/>
    <w:rsid w:val="00EC7820"/>
    <w:rsid w:val="00ED2ABD"/>
    <w:rsid w:val="00ED3274"/>
    <w:rsid w:val="00ED7327"/>
    <w:rsid w:val="00ED7F10"/>
    <w:rsid w:val="00EE1C1D"/>
    <w:rsid w:val="00EE664E"/>
    <w:rsid w:val="00EE73A3"/>
    <w:rsid w:val="00EF0F0B"/>
    <w:rsid w:val="00EF2BB1"/>
    <w:rsid w:val="00EF361E"/>
    <w:rsid w:val="00F00981"/>
    <w:rsid w:val="00F04D81"/>
    <w:rsid w:val="00F04F77"/>
    <w:rsid w:val="00F100DE"/>
    <w:rsid w:val="00F12250"/>
    <w:rsid w:val="00F12EDE"/>
    <w:rsid w:val="00F16B9B"/>
    <w:rsid w:val="00F20932"/>
    <w:rsid w:val="00F22D6B"/>
    <w:rsid w:val="00F234B3"/>
    <w:rsid w:val="00F242C9"/>
    <w:rsid w:val="00F26582"/>
    <w:rsid w:val="00F27964"/>
    <w:rsid w:val="00F31F1C"/>
    <w:rsid w:val="00F33723"/>
    <w:rsid w:val="00F353F2"/>
    <w:rsid w:val="00F37D49"/>
    <w:rsid w:val="00F44565"/>
    <w:rsid w:val="00F53735"/>
    <w:rsid w:val="00F61DF5"/>
    <w:rsid w:val="00F61E8A"/>
    <w:rsid w:val="00F74B0C"/>
    <w:rsid w:val="00F7726A"/>
    <w:rsid w:val="00F802A2"/>
    <w:rsid w:val="00F84CF8"/>
    <w:rsid w:val="00F8519C"/>
    <w:rsid w:val="00F8534E"/>
    <w:rsid w:val="00F85C6C"/>
    <w:rsid w:val="00F90ABE"/>
    <w:rsid w:val="00F937E1"/>
    <w:rsid w:val="00F94405"/>
    <w:rsid w:val="00F9506D"/>
    <w:rsid w:val="00F9582D"/>
    <w:rsid w:val="00FA0BE4"/>
    <w:rsid w:val="00FA1368"/>
    <w:rsid w:val="00FA2727"/>
    <w:rsid w:val="00FA28DE"/>
    <w:rsid w:val="00FA2B52"/>
    <w:rsid w:val="00FA42B7"/>
    <w:rsid w:val="00FA526D"/>
    <w:rsid w:val="00FA78AE"/>
    <w:rsid w:val="00FB14B7"/>
    <w:rsid w:val="00FB44C2"/>
    <w:rsid w:val="00FB4DDD"/>
    <w:rsid w:val="00FB6498"/>
    <w:rsid w:val="00FB7823"/>
    <w:rsid w:val="00FC2BEA"/>
    <w:rsid w:val="00FC2DB5"/>
    <w:rsid w:val="00FC3592"/>
    <w:rsid w:val="00FC4B7F"/>
    <w:rsid w:val="00FD1034"/>
    <w:rsid w:val="00FD1134"/>
    <w:rsid w:val="00FD1C66"/>
    <w:rsid w:val="00FD6379"/>
    <w:rsid w:val="00FD7329"/>
    <w:rsid w:val="00FE269F"/>
    <w:rsid w:val="00FE3F45"/>
    <w:rsid w:val="00FE627A"/>
    <w:rsid w:val="00FF0693"/>
    <w:rsid w:val="00FF149C"/>
    <w:rsid w:val="00FF2ACC"/>
    <w:rsid w:val="00FF2C63"/>
    <w:rsid w:val="00FF4411"/>
    <w:rsid w:val="00FF57D4"/>
    <w:rsid w:val="00FF6C9D"/>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787289"/>
    <w:pPr>
      <w:numPr>
        <w:ilvl w:val="2"/>
        <w:numId w:val="3"/>
      </w:numPr>
      <w:tabs>
        <w:tab w:val="clear" w:pos="2160"/>
      </w:tabs>
      <w:ind w:left="1560"/>
    </w:pPr>
    <w:rPr>
      <w:rFonts w:ascii="Arial" w:eastAsiaTheme="minorEastAsia" w:hAnsi="Arial"/>
      <w:i/>
      <w:iCs/>
      <w:color w:val="auto"/>
      <w:sz w:val="20"/>
      <w:szCs w:val="20"/>
      <w:lang w:eastAsia="en-US"/>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787289"/>
    <w:rPr>
      <w:rFonts w:ascii="Arial" w:eastAsiaTheme="minorEastAsia" w:hAnsi="Arial" w:cs="Arial"/>
      <w:i/>
      <w:iCs/>
      <w:color w:val="auto"/>
      <w:sz w:val="20"/>
      <w:szCs w:val="20"/>
      <w:lang w:eastAsia="en-US"/>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leNormal"/>
    <w:qFormat/>
    <w:rsid w:val="000A0B3D"/>
    <w:pPr>
      <w:widowControl/>
      <w:spacing w:after="0" w:line="240" w:lineRule="auto"/>
    </w:pPr>
    <w:rPr>
      <w:color w:val="auto"/>
      <w:sz w:val="20"/>
      <w:szCs w:val="20"/>
    </w:rPr>
    <w:tblPr>
      <w:tblCellMar>
        <w:left w:w="83"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329258121">
      <w:bodyDiv w:val="1"/>
      <w:marLeft w:val="0"/>
      <w:marRight w:val="0"/>
      <w:marTop w:val="0"/>
      <w:marBottom w:val="0"/>
      <w:divBdr>
        <w:top w:val="none" w:sz="0" w:space="0" w:color="auto"/>
        <w:left w:val="none" w:sz="0" w:space="0" w:color="auto"/>
        <w:bottom w:val="none" w:sz="0" w:space="0" w:color="auto"/>
        <w:right w:val="none" w:sz="0" w:space="0" w:color="auto"/>
      </w:divBdr>
    </w:div>
    <w:div w:id="3304520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5451719">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empresas-e-negocios/pt-br/empreendedor" TargetMode="External"/><Relationship Id="rId39" Type="http://schemas.openxmlformats.org/officeDocument/2006/relationships/footer" Target="footer2.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s://www.planalto.gov.br/ccivil_03/leis/l5764.htm"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compras/pt-br/acesso-a-informacao/legislacao/instrucoes-normativas/instrucao-normativa-no-53-de-8-de-julho-de-2020" TargetMode="External"/><Relationship Id="rId28" Type="http://schemas.openxmlformats.org/officeDocument/2006/relationships/hyperlink" Target="https://www.planalto.gov.br/ccivil_03/leis/l5764.htm" TargetMode="External"/><Relationship Id="rId36"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www.planalto.gov.br/ccivil_03/AGU/Pareceres/2019-2022/PRC-JL-01-2020.htm" TargetMode="External"/><Relationship Id="rId33" Type="http://schemas.openxmlformats.org/officeDocument/2006/relationships/hyperlink" Target="https://www.planalto.gov.br/ccivil_03/leis/l5764.htm"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D819D4B3-DC2A-4AB3-A1FF-9F88D62905A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5881</Words>
  <Characters>31761</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Everaldo Junior</cp:lastModifiedBy>
  <cp:revision>128</cp:revision>
  <cp:lastPrinted>2023-06-07T12:27:00Z</cp:lastPrinted>
  <dcterms:created xsi:type="dcterms:W3CDTF">2024-06-11T13:33:00Z</dcterms:created>
  <dcterms:modified xsi:type="dcterms:W3CDTF">2024-08-22T16:21:00Z</dcterms:modified>
</cp:coreProperties>
</file>